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0A69" w14:textId="2BC3811C" w:rsidR="00860649" w:rsidRPr="00AF5159" w:rsidRDefault="00F13567" w:rsidP="00F13567">
      <w:pPr>
        <w:pBdr>
          <w:bottom w:val="single" w:sz="4" w:space="1" w:color="auto"/>
        </w:pBdr>
        <w:spacing w:line="240" w:lineRule="atLeast"/>
        <w:jc w:val="center"/>
        <w:rPr>
          <w:rFonts w:ascii="Aptos" w:hAnsi="Aptos" w:cs="Segoe UI"/>
          <w:b/>
          <w:color w:val="000000" w:themeColor="text1"/>
          <w:sz w:val="18"/>
          <w:szCs w:val="18"/>
        </w:rPr>
      </w:pPr>
      <w:bookmarkStart w:id="0" w:name="_Hlk32413483"/>
      <w:r w:rsidRPr="00AF5159">
        <w:rPr>
          <w:rFonts w:ascii="Aptos" w:hAnsi="Aptos" w:cs="Segoe UI"/>
          <w:b/>
          <w:color w:val="000000" w:themeColor="text1"/>
          <w:sz w:val="18"/>
          <w:szCs w:val="18"/>
        </w:rPr>
        <w:t>INFORMÁCIE O SPRACOVANÍ OSOBNÝCH ÚDAJOV</w:t>
      </w:r>
      <w:bookmarkStart w:id="1" w:name="_Hlk103935996"/>
    </w:p>
    <w:bookmarkEnd w:id="1"/>
    <w:p w14:paraId="04DC35C5" w14:textId="77777777" w:rsidR="00416FD6" w:rsidRPr="00AF5159" w:rsidRDefault="00416FD6" w:rsidP="008D73EB">
      <w:pPr>
        <w:pStyle w:val="Predvolen"/>
        <w:jc w:val="both"/>
        <w:rPr>
          <w:rFonts w:ascii="Aptos" w:hAnsi="Aptos" w:cs="Segoe UI"/>
          <w:color w:val="000000" w:themeColor="text1"/>
          <w:sz w:val="18"/>
          <w:szCs w:val="18"/>
          <w:lang w:val="sk-SK"/>
        </w:rPr>
      </w:pPr>
    </w:p>
    <w:p w14:paraId="0FD25834" w14:textId="324CEDAC" w:rsidR="000C79F8" w:rsidRPr="00AF5159" w:rsidRDefault="00F13567" w:rsidP="00F13567">
      <w:pPr>
        <w:jc w:val="both"/>
        <w:rPr>
          <w:rFonts w:ascii="Aptos" w:eastAsia="Quattrocento Sans" w:hAnsi="Aptos" w:cs="Segoe UI"/>
          <w:color w:val="000000" w:themeColor="text1"/>
          <w:sz w:val="18"/>
          <w:szCs w:val="18"/>
        </w:rPr>
      </w:pPr>
      <w:bookmarkStart w:id="2" w:name="_Hlk48737412"/>
      <w:bookmarkEnd w:id="0"/>
      <w:r w:rsidRPr="00AF5159">
        <w:rPr>
          <w:rFonts w:ascii="Aptos" w:eastAsia="Quattrocento Sans" w:hAnsi="Aptos" w:cs="Segoe UI"/>
          <w:color w:val="000000" w:themeColor="text1"/>
          <w:sz w:val="18"/>
          <w:szCs w:val="18"/>
        </w:rPr>
        <w:t>Tieto informácie o spracúvaní osobných údajov (ďalej ako „</w:t>
      </w:r>
      <w:r w:rsidRPr="00AF5159">
        <w:rPr>
          <w:rFonts w:ascii="Aptos" w:eastAsia="Quattrocento Sans" w:hAnsi="Aptos" w:cs="Segoe UI"/>
          <w:b/>
          <w:i/>
          <w:color w:val="000000" w:themeColor="text1"/>
          <w:sz w:val="18"/>
          <w:szCs w:val="18"/>
        </w:rPr>
        <w:t>Zásady</w:t>
      </w:r>
      <w:r w:rsidRPr="00AF5159">
        <w:rPr>
          <w:rFonts w:ascii="Aptos" w:eastAsia="Quattrocento Sans" w:hAnsi="Aptos" w:cs="Segoe UI"/>
          <w:color w:val="000000" w:themeColor="text1"/>
          <w:sz w:val="18"/>
          <w:szCs w:val="18"/>
        </w:rPr>
        <w:t>“)</w:t>
      </w:r>
      <w:r w:rsidR="000C79F8" w:rsidRPr="00AF5159">
        <w:rPr>
          <w:rFonts w:ascii="Aptos" w:eastAsia="Quattrocento Sans" w:hAnsi="Aptos" w:cs="Segoe UI"/>
          <w:color w:val="000000" w:themeColor="text1"/>
          <w:sz w:val="18"/>
          <w:szCs w:val="18"/>
        </w:rPr>
        <w:t xml:space="preserve"> </w:t>
      </w:r>
      <w:r w:rsidRPr="00AF5159">
        <w:rPr>
          <w:rFonts w:ascii="Aptos" w:eastAsia="Quattrocento Sans" w:hAnsi="Aptos" w:cs="Segoe UI"/>
          <w:color w:val="000000" w:themeColor="text1"/>
          <w:sz w:val="18"/>
          <w:szCs w:val="18"/>
        </w:rPr>
        <w:t xml:space="preserve">obsahujú informácie o spracúvaní Vašich osobných údajov spoločnosťou </w:t>
      </w:r>
      <w:r w:rsidR="00F400B7" w:rsidRPr="00AF5159">
        <w:rPr>
          <w:rFonts w:ascii="Aptos" w:hAnsi="Aptos" w:cs="Segoe UI"/>
          <w:b/>
          <w:bCs/>
          <w:color w:val="000000" w:themeColor="text1"/>
          <w:sz w:val="18"/>
          <w:szCs w:val="18"/>
        </w:rPr>
        <w:t>Q-</w:t>
      </w:r>
      <w:proofErr w:type="spellStart"/>
      <w:r w:rsidR="00F400B7" w:rsidRPr="00AF5159">
        <w:rPr>
          <w:rFonts w:ascii="Aptos" w:hAnsi="Aptos" w:cs="Segoe UI"/>
          <w:b/>
          <w:bCs/>
          <w:color w:val="000000" w:themeColor="text1"/>
          <w:sz w:val="18"/>
          <w:szCs w:val="18"/>
        </w:rPr>
        <w:t>logic</w:t>
      </w:r>
      <w:proofErr w:type="spellEnd"/>
      <w:r w:rsidR="00F400B7" w:rsidRPr="00AF5159">
        <w:rPr>
          <w:rFonts w:ascii="Aptos" w:hAnsi="Aptos" w:cs="Segoe UI"/>
          <w:b/>
          <w:bCs/>
          <w:color w:val="000000" w:themeColor="text1"/>
          <w:sz w:val="18"/>
          <w:szCs w:val="18"/>
        </w:rPr>
        <w:t xml:space="preserve"> s. r. o., </w:t>
      </w:r>
      <w:r w:rsidR="00F400B7" w:rsidRPr="00AF5159">
        <w:rPr>
          <w:rFonts w:ascii="Aptos" w:hAnsi="Aptos" w:cs="Segoe UI"/>
          <w:color w:val="000000" w:themeColor="text1"/>
          <w:sz w:val="18"/>
          <w:szCs w:val="18"/>
        </w:rPr>
        <w:t xml:space="preserve">so sídlom Janka Kráľa 727, 905 01 Senica, IČO: 50 917 340, spoločnosť zapísaná v OR SR Okresného súdu Trnava, oddiel: </w:t>
      </w:r>
      <w:proofErr w:type="spellStart"/>
      <w:r w:rsidR="00F400B7" w:rsidRPr="00AF5159">
        <w:rPr>
          <w:rFonts w:ascii="Aptos" w:hAnsi="Aptos" w:cs="Segoe UI"/>
          <w:color w:val="000000" w:themeColor="text1"/>
          <w:sz w:val="18"/>
          <w:szCs w:val="18"/>
        </w:rPr>
        <w:t>Sro</w:t>
      </w:r>
      <w:proofErr w:type="spellEnd"/>
      <w:r w:rsidR="00F400B7" w:rsidRPr="00AF5159">
        <w:rPr>
          <w:rFonts w:ascii="Aptos" w:hAnsi="Aptos" w:cs="Segoe UI"/>
          <w:color w:val="000000" w:themeColor="text1"/>
          <w:sz w:val="18"/>
          <w:szCs w:val="18"/>
        </w:rPr>
        <w:t>, vložka č. 47049/T</w:t>
      </w:r>
      <w:r w:rsidR="00860649" w:rsidRPr="00AF5159">
        <w:rPr>
          <w:rFonts w:ascii="Aptos" w:eastAsia="Quattrocento Sans" w:hAnsi="Aptos" w:cs="Segoe UI"/>
          <w:color w:val="000000" w:themeColor="text1"/>
          <w:sz w:val="18"/>
          <w:szCs w:val="18"/>
        </w:rPr>
        <w:t xml:space="preserve"> </w:t>
      </w:r>
      <w:r w:rsidRPr="00AF5159">
        <w:rPr>
          <w:rFonts w:ascii="Aptos" w:eastAsia="Quattrocento Sans" w:hAnsi="Aptos" w:cs="Segoe UI"/>
          <w:color w:val="000000" w:themeColor="text1"/>
          <w:sz w:val="18"/>
          <w:szCs w:val="18"/>
        </w:rPr>
        <w:t>(ďalej ako „</w:t>
      </w:r>
      <w:r w:rsidRPr="00AF5159">
        <w:rPr>
          <w:rFonts w:ascii="Aptos" w:eastAsia="Quattrocento Sans" w:hAnsi="Aptos" w:cs="Segoe UI"/>
          <w:b/>
          <w:i/>
          <w:color w:val="000000" w:themeColor="text1"/>
          <w:sz w:val="18"/>
          <w:szCs w:val="18"/>
        </w:rPr>
        <w:t>Prevádzkovateľ</w:t>
      </w:r>
      <w:r w:rsidRPr="00AF5159">
        <w:rPr>
          <w:rFonts w:ascii="Aptos" w:eastAsia="Quattrocento Sans" w:hAnsi="Aptos" w:cs="Segoe UI"/>
          <w:color w:val="000000" w:themeColor="text1"/>
          <w:sz w:val="18"/>
          <w:szCs w:val="18"/>
        </w:rPr>
        <w:t>“), ku ktorému dochádza</w:t>
      </w:r>
      <w:r w:rsidR="000C79F8" w:rsidRPr="00AF5159">
        <w:rPr>
          <w:rFonts w:ascii="Aptos" w:eastAsia="Quattrocento Sans" w:hAnsi="Aptos" w:cs="Segoe UI"/>
          <w:color w:val="000000" w:themeColor="text1"/>
          <w:sz w:val="18"/>
          <w:szCs w:val="18"/>
        </w:rPr>
        <w:t>:</w:t>
      </w:r>
    </w:p>
    <w:p w14:paraId="0453FFCA" w14:textId="77777777" w:rsidR="000C79F8" w:rsidRPr="00AF5159" w:rsidRDefault="000C79F8" w:rsidP="00F13567">
      <w:pPr>
        <w:jc w:val="both"/>
        <w:rPr>
          <w:rFonts w:ascii="Aptos" w:eastAsia="Quattrocento Sans" w:hAnsi="Aptos" w:cs="Segoe UI"/>
          <w:color w:val="000000" w:themeColor="text1"/>
          <w:sz w:val="18"/>
          <w:szCs w:val="18"/>
        </w:rPr>
      </w:pPr>
    </w:p>
    <w:p w14:paraId="00F3ED03" w14:textId="64E5F4FB" w:rsidR="009029FB" w:rsidRPr="00AF5159" w:rsidRDefault="000C79F8" w:rsidP="007D0289">
      <w:pPr>
        <w:pStyle w:val="Odsekzoznamu"/>
        <w:numPr>
          <w:ilvl w:val="0"/>
          <w:numId w:val="15"/>
        </w:numPr>
        <w:ind w:left="567" w:hanging="283"/>
        <w:jc w:val="both"/>
        <w:rPr>
          <w:rFonts w:ascii="Aptos" w:eastAsia="Quattrocento Sans" w:hAnsi="Aptos" w:cs="Segoe UI"/>
          <w:color w:val="000000" w:themeColor="text1"/>
          <w:sz w:val="18"/>
          <w:szCs w:val="18"/>
        </w:rPr>
      </w:pPr>
      <w:r w:rsidRPr="00AF5159">
        <w:rPr>
          <w:rFonts w:ascii="Aptos" w:eastAsia="Quattrocento Sans" w:hAnsi="Aptos" w:cs="Segoe UI"/>
          <w:color w:val="000000" w:themeColor="text1"/>
          <w:sz w:val="18"/>
          <w:szCs w:val="18"/>
        </w:rPr>
        <w:t>prostredníctvom webovej stránky Prevádzkovateľ</w:t>
      </w:r>
      <w:r w:rsidR="00F400B7" w:rsidRPr="00AF5159">
        <w:rPr>
          <w:rFonts w:ascii="Aptos" w:eastAsia="Quattrocento Sans" w:hAnsi="Aptos" w:cs="Segoe UI"/>
          <w:color w:val="000000" w:themeColor="text1"/>
          <w:sz w:val="18"/>
          <w:szCs w:val="18"/>
        </w:rPr>
        <w:t xml:space="preserve">a </w:t>
      </w:r>
      <w:hyperlink r:id="rId8" w:history="1">
        <w:r w:rsidR="00F400B7" w:rsidRPr="00AF5159">
          <w:rPr>
            <w:rStyle w:val="Hypertextovprepojenie"/>
            <w:rFonts w:ascii="Aptos" w:eastAsia="Quattrocento Sans" w:hAnsi="Aptos" w:cs="Segoe UI"/>
            <w:color w:val="000000" w:themeColor="text1"/>
            <w:sz w:val="18"/>
            <w:szCs w:val="18"/>
          </w:rPr>
          <w:t>www.q-logic.sk</w:t>
        </w:r>
      </w:hyperlink>
      <w:r w:rsidR="00F400B7" w:rsidRPr="00AF5159">
        <w:rPr>
          <w:rFonts w:ascii="Aptos" w:eastAsia="Quattrocento Sans" w:hAnsi="Aptos" w:cs="Segoe UI"/>
          <w:color w:val="000000" w:themeColor="text1"/>
          <w:sz w:val="18"/>
          <w:szCs w:val="18"/>
        </w:rPr>
        <w:t xml:space="preserve"> </w:t>
      </w:r>
      <w:r w:rsidRPr="00AF5159">
        <w:rPr>
          <w:rFonts w:ascii="Aptos" w:eastAsia="Quattrocento Sans" w:hAnsi="Aptos" w:cs="Segoe UI"/>
          <w:color w:val="000000" w:themeColor="text1"/>
          <w:sz w:val="18"/>
          <w:szCs w:val="18"/>
        </w:rPr>
        <w:t>(ďalej ako „</w:t>
      </w:r>
      <w:r w:rsidRPr="00AF5159">
        <w:rPr>
          <w:rFonts w:ascii="Aptos" w:eastAsia="Quattrocento Sans" w:hAnsi="Aptos" w:cs="Segoe UI"/>
          <w:b/>
          <w:bCs/>
          <w:i/>
          <w:iCs/>
          <w:color w:val="000000" w:themeColor="text1"/>
          <w:sz w:val="18"/>
          <w:szCs w:val="18"/>
        </w:rPr>
        <w:t>webová stránka</w:t>
      </w:r>
      <w:r w:rsidRPr="00AF5159">
        <w:rPr>
          <w:rFonts w:ascii="Aptos" w:eastAsia="Quattrocento Sans" w:hAnsi="Aptos" w:cs="Segoe UI"/>
          <w:color w:val="000000" w:themeColor="text1"/>
          <w:sz w:val="18"/>
          <w:szCs w:val="18"/>
        </w:rPr>
        <w:t>“)</w:t>
      </w:r>
      <w:r w:rsidR="00F400B7" w:rsidRPr="00AF5159">
        <w:rPr>
          <w:rFonts w:ascii="Aptos" w:eastAsia="Quattrocento Sans" w:hAnsi="Aptos" w:cs="Segoe UI"/>
          <w:color w:val="000000" w:themeColor="text1"/>
          <w:sz w:val="18"/>
          <w:szCs w:val="18"/>
        </w:rPr>
        <w:t xml:space="preserve">, </w:t>
      </w:r>
      <w:r w:rsidR="007D0289" w:rsidRPr="00AF5159">
        <w:rPr>
          <w:rFonts w:ascii="Aptos" w:eastAsia="Quattrocento Sans" w:hAnsi="Aptos" w:cs="Segoe UI"/>
          <w:color w:val="000000" w:themeColor="text1"/>
          <w:sz w:val="18"/>
          <w:szCs w:val="18"/>
        </w:rPr>
        <w:t>a</w:t>
      </w:r>
    </w:p>
    <w:p w14:paraId="378FD562" w14:textId="011202F8" w:rsidR="009029FB" w:rsidRPr="00AF5159" w:rsidRDefault="00A34896" w:rsidP="009029FB">
      <w:pPr>
        <w:pStyle w:val="Odsekzoznamu"/>
        <w:numPr>
          <w:ilvl w:val="0"/>
          <w:numId w:val="15"/>
        </w:numPr>
        <w:ind w:left="567" w:hanging="283"/>
        <w:jc w:val="both"/>
        <w:rPr>
          <w:rFonts w:ascii="Aptos" w:eastAsia="Quattrocento Sans" w:hAnsi="Aptos" w:cs="Segoe UI"/>
          <w:color w:val="000000" w:themeColor="text1"/>
          <w:sz w:val="18"/>
          <w:szCs w:val="18"/>
        </w:rPr>
      </w:pPr>
      <w:r w:rsidRPr="00AF5159">
        <w:rPr>
          <w:rFonts w:ascii="Aptos" w:eastAsia="Quattrocento Sans" w:hAnsi="Aptos" w:cs="Segoe UI"/>
          <w:color w:val="000000" w:themeColor="text1"/>
          <w:sz w:val="18"/>
          <w:szCs w:val="18"/>
        </w:rPr>
        <w:t>v rámci všeobecnej podnikateľskej činnosti Prevádzkovateľa</w:t>
      </w:r>
      <w:r w:rsidR="009029FB" w:rsidRPr="00AF5159">
        <w:rPr>
          <w:rFonts w:ascii="Aptos" w:eastAsia="Quattrocento Sans" w:hAnsi="Aptos" w:cs="Segoe UI"/>
          <w:color w:val="000000" w:themeColor="text1"/>
          <w:sz w:val="18"/>
          <w:szCs w:val="18"/>
        </w:rPr>
        <w:t>.</w:t>
      </w:r>
    </w:p>
    <w:p w14:paraId="65E54F83" w14:textId="77777777" w:rsidR="00F13567" w:rsidRPr="00AF5159" w:rsidRDefault="00F13567" w:rsidP="00F13567">
      <w:pPr>
        <w:pBdr>
          <w:top w:val="nil"/>
          <w:left w:val="nil"/>
          <w:bottom w:val="nil"/>
          <w:right w:val="nil"/>
          <w:between w:val="nil"/>
        </w:pBdr>
        <w:jc w:val="both"/>
        <w:rPr>
          <w:rFonts w:ascii="Aptos" w:eastAsia="Quattrocento Sans" w:hAnsi="Aptos" w:cs="Segoe UI"/>
          <w:b/>
          <w:color w:val="000000" w:themeColor="text1"/>
          <w:sz w:val="18"/>
          <w:szCs w:val="18"/>
        </w:rPr>
      </w:pPr>
    </w:p>
    <w:p w14:paraId="47D19137" w14:textId="35B117A8" w:rsidR="00F13567" w:rsidRPr="00AF5159" w:rsidRDefault="00F13567" w:rsidP="00F13567">
      <w:pPr>
        <w:pBdr>
          <w:top w:val="nil"/>
          <w:left w:val="nil"/>
          <w:bottom w:val="nil"/>
          <w:right w:val="nil"/>
          <w:between w:val="nil"/>
        </w:pBdr>
        <w:jc w:val="both"/>
        <w:rPr>
          <w:rFonts w:ascii="Aptos" w:eastAsia="Quattrocento Sans" w:hAnsi="Aptos" w:cs="Segoe UI"/>
          <w:color w:val="000000" w:themeColor="text1"/>
          <w:sz w:val="18"/>
          <w:szCs w:val="18"/>
        </w:rPr>
      </w:pPr>
      <w:r w:rsidRPr="00AF5159">
        <w:rPr>
          <w:rFonts w:ascii="Aptos" w:eastAsia="Quattrocento Sans" w:hAnsi="Aptos" w:cs="Segoe UI"/>
          <w:b/>
          <w:color w:val="000000" w:themeColor="text1"/>
          <w:sz w:val="18"/>
          <w:szCs w:val="18"/>
        </w:rPr>
        <w:t>Prostredníctvom týchto Zásad Vám Prevádzkovateľ poskytuje informácie o tom, prečo sú Vaše osobné údaje spracúvané, akým spôsobom sú spracúvané, ako dlho ich Prevádzkovateľ uchováva, aké sú Vaše práva v súvislosti so spracúvaním Vašich osobných údajov a ďalšie relevantné informácie o spracúvaní Vašich osobných údajov</w:t>
      </w:r>
      <w:r w:rsidRPr="00AF5159">
        <w:rPr>
          <w:rFonts w:ascii="Aptos" w:eastAsia="Quattrocento Sans" w:hAnsi="Aptos" w:cs="Segoe UI"/>
          <w:color w:val="000000" w:themeColor="text1"/>
          <w:sz w:val="18"/>
          <w:szCs w:val="18"/>
        </w:rPr>
        <w:t xml:space="preserve">. </w:t>
      </w:r>
    </w:p>
    <w:p w14:paraId="3BEF51F8" w14:textId="77777777" w:rsidR="00A34896" w:rsidRPr="00AF5159" w:rsidRDefault="00A34896" w:rsidP="00F13567">
      <w:pPr>
        <w:pBdr>
          <w:top w:val="nil"/>
          <w:left w:val="nil"/>
          <w:bottom w:val="nil"/>
          <w:right w:val="nil"/>
          <w:between w:val="nil"/>
        </w:pBdr>
        <w:jc w:val="both"/>
        <w:rPr>
          <w:rFonts w:ascii="Aptos" w:eastAsia="Quattrocento Sans" w:hAnsi="Aptos" w:cs="Segoe UI"/>
          <w:color w:val="000000" w:themeColor="text1"/>
          <w:sz w:val="18"/>
          <w:szCs w:val="18"/>
        </w:rPr>
      </w:pPr>
    </w:p>
    <w:p w14:paraId="166D07E5" w14:textId="6B22CD1C" w:rsidR="00A34896" w:rsidRPr="00AF5159" w:rsidRDefault="00A34896" w:rsidP="00F13567">
      <w:pPr>
        <w:pBdr>
          <w:top w:val="nil"/>
          <w:left w:val="nil"/>
          <w:bottom w:val="nil"/>
          <w:right w:val="nil"/>
          <w:between w:val="nil"/>
        </w:pBdr>
        <w:jc w:val="both"/>
        <w:rPr>
          <w:rFonts w:ascii="Aptos" w:eastAsia="Quattrocento Sans" w:hAnsi="Aptos" w:cs="Segoe UI"/>
          <w:color w:val="000000" w:themeColor="text1"/>
          <w:sz w:val="18"/>
          <w:szCs w:val="18"/>
        </w:rPr>
      </w:pPr>
      <w:r w:rsidRPr="00AF5159">
        <w:rPr>
          <w:rFonts w:ascii="Aptos" w:eastAsia="Quattrocento Sans" w:hAnsi="Aptos" w:cs="Segoe UI"/>
          <w:color w:val="000000" w:themeColor="text1"/>
          <w:sz w:val="18"/>
          <w:szCs w:val="18"/>
        </w:rPr>
        <w:t>Prostredníctvom týchto Zásad si Prevádzkovateľ plní informačnú povinnosť voči všetkým dotknutým osobám tak v prípade, ak Prevádzkovateľ získal osobné údaje priamo od Vás ako dotknutej osoby ako aj v prípade, ak získal Vaše osobné údaje z iného zdroja.</w:t>
      </w:r>
    </w:p>
    <w:p w14:paraId="695168D8" w14:textId="77777777" w:rsidR="00F13567" w:rsidRPr="00AF5159" w:rsidRDefault="00F13567" w:rsidP="00F13567">
      <w:pPr>
        <w:pBdr>
          <w:top w:val="nil"/>
          <w:left w:val="nil"/>
          <w:bottom w:val="nil"/>
          <w:right w:val="nil"/>
          <w:between w:val="nil"/>
        </w:pBdr>
        <w:shd w:val="clear" w:color="auto" w:fill="FFFFFF"/>
        <w:jc w:val="both"/>
        <w:rPr>
          <w:rFonts w:ascii="Aptos" w:eastAsia="Quattrocento Sans" w:hAnsi="Aptos" w:cs="Segoe UI"/>
          <w:color w:val="000000" w:themeColor="text1"/>
          <w:sz w:val="18"/>
          <w:szCs w:val="18"/>
        </w:rPr>
      </w:pPr>
      <w:bookmarkStart w:id="3" w:name="_heading=h.30j0zll" w:colFirst="0" w:colLast="0"/>
      <w:bookmarkEnd w:id="3"/>
    </w:p>
    <w:p w14:paraId="13FE8312" w14:textId="10DA6DD0" w:rsidR="00F13567" w:rsidRPr="00AF5159" w:rsidRDefault="00AF5159" w:rsidP="00F13567">
      <w:pPr>
        <w:pStyle w:val="Predvolen"/>
        <w:spacing w:line="240" w:lineRule="atLeast"/>
        <w:jc w:val="both"/>
        <w:rPr>
          <w:rFonts w:ascii="Aptos" w:eastAsia="Quattrocento Sans" w:hAnsi="Aptos" w:cs="Segoe UI"/>
          <w:color w:val="000000" w:themeColor="text1"/>
          <w:sz w:val="18"/>
          <w:szCs w:val="18"/>
          <w:lang w:val="sk-SK" w:eastAsia="sk-SK"/>
        </w:rPr>
      </w:pPr>
      <w:r w:rsidRPr="00AF5159">
        <w:rPr>
          <w:rFonts w:ascii="Aptos" w:eastAsia="Quattrocento Sans" w:hAnsi="Aptos" w:cs="Segoe UI"/>
          <w:color w:val="000000" w:themeColor="text1"/>
          <w:sz w:val="18"/>
          <w:szCs w:val="18"/>
          <w:lang w:val="sk-SK" w:eastAsia="sk-SK"/>
        </w:rPr>
        <w:t>Prevádzkovateľ spracúva Vaše osobné údaje v súlade s Nariadením Európskeho parlamentu a Rady Európskej Únie 2016/679 o ochrane fyzických osôb pri spracúvaní osobných údajov a o voľnom pohybe takýchto údajov, ktorým sa zrušuje smernica 95/46/ES (všeobecné nariadenie o ochrane údajov) (ďalej ako „Nariadenie“) a ostatnými predpismi o ochrane osobných údajov (Nariadenie a ostatné predpisy o ochrane osobných údajov ďalej spolu ako „Predpisy o ochrane osobných údajov“).</w:t>
      </w:r>
    </w:p>
    <w:p w14:paraId="02DD281E" w14:textId="77777777" w:rsidR="00AF5159" w:rsidRPr="00AF5159" w:rsidRDefault="00AF5159" w:rsidP="00F13567">
      <w:pPr>
        <w:pStyle w:val="Predvolen"/>
        <w:spacing w:line="240" w:lineRule="atLeast"/>
        <w:jc w:val="both"/>
        <w:rPr>
          <w:rFonts w:ascii="Aptos" w:eastAsia="Quattrocento Sans" w:hAnsi="Aptos" w:cs="Segoe UI"/>
          <w:b/>
          <w:color w:val="000000" w:themeColor="text1"/>
          <w:sz w:val="18"/>
          <w:szCs w:val="18"/>
          <w:highlight w:val="white"/>
          <w:lang w:val="sk-SK"/>
        </w:rPr>
      </w:pPr>
    </w:p>
    <w:p w14:paraId="600524DF" w14:textId="59B57134" w:rsidR="00F13567" w:rsidRPr="00AF5159" w:rsidRDefault="00F13567" w:rsidP="00F13567">
      <w:pPr>
        <w:pStyle w:val="Predvolen"/>
        <w:spacing w:line="240" w:lineRule="atLeast"/>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 xml:space="preserve">Prevádzkovateľa môžete vo veciach týkajúcich sa spracúvania Vašich osobných údajov kontaktovať písomne </w:t>
      </w:r>
      <w:r w:rsidR="00A34896" w:rsidRPr="00AF5159">
        <w:rPr>
          <w:rFonts w:ascii="Aptos" w:hAnsi="Aptos" w:cs="Segoe UI"/>
          <w:color w:val="000000" w:themeColor="text1"/>
          <w:sz w:val="18"/>
          <w:szCs w:val="18"/>
          <w:lang w:val="sk-SK"/>
        </w:rPr>
        <w:t xml:space="preserve">alebo osobne </w:t>
      </w:r>
      <w:r w:rsidRPr="00AF5159">
        <w:rPr>
          <w:rFonts w:ascii="Aptos" w:hAnsi="Aptos" w:cs="Segoe UI"/>
          <w:color w:val="000000" w:themeColor="text1"/>
          <w:sz w:val="18"/>
          <w:szCs w:val="18"/>
          <w:lang w:val="sk-SK"/>
        </w:rPr>
        <w:t xml:space="preserve">na adrese jeho sídla </w:t>
      </w:r>
      <w:r w:rsidR="00F400B7" w:rsidRPr="00AF5159">
        <w:rPr>
          <w:rFonts w:ascii="Aptos" w:hAnsi="Aptos" w:cs="Segoe UI"/>
          <w:color w:val="000000" w:themeColor="text1"/>
          <w:sz w:val="18"/>
          <w:szCs w:val="18"/>
          <w:lang w:val="sk-SK"/>
        </w:rPr>
        <w:t xml:space="preserve">Janka Kráľa 727, 905 01 Senica </w:t>
      </w:r>
      <w:r w:rsidR="00A34896" w:rsidRPr="00AF5159">
        <w:rPr>
          <w:rFonts w:ascii="Aptos" w:hAnsi="Aptos" w:cs="Segoe UI"/>
          <w:color w:val="000000" w:themeColor="text1"/>
          <w:sz w:val="18"/>
          <w:szCs w:val="18"/>
          <w:lang w:val="sk-SK"/>
        </w:rPr>
        <w:t>alebo e-mailom na jeho e-mailovú adresu</w:t>
      </w:r>
      <w:r w:rsidR="00F400B7" w:rsidRPr="00AF5159">
        <w:rPr>
          <w:rFonts w:ascii="Aptos" w:hAnsi="Aptos" w:cs="Segoe UI"/>
          <w:color w:val="000000" w:themeColor="text1"/>
          <w:sz w:val="18"/>
          <w:szCs w:val="18"/>
          <w:lang w:val="sk-SK"/>
        </w:rPr>
        <w:t xml:space="preserve"> </w:t>
      </w:r>
      <w:r w:rsidR="00AB5FAD" w:rsidRPr="00AF5159">
        <w:rPr>
          <w:rFonts w:ascii="Aptos" w:hAnsi="Aptos" w:cs="Segoe UI"/>
          <w:color w:val="000000" w:themeColor="text1"/>
          <w:sz w:val="18"/>
          <w:szCs w:val="18"/>
          <w:highlight w:val="yellow"/>
          <w:lang w:val="sk-SK"/>
        </w:rPr>
        <w:t>___________</w:t>
      </w:r>
      <w:r w:rsidR="00F400B7" w:rsidRPr="00AF5159">
        <w:rPr>
          <w:rFonts w:ascii="Aptos" w:hAnsi="Aptos" w:cs="Segoe UI"/>
          <w:color w:val="000000" w:themeColor="text1"/>
          <w:sz w:val="18"/>
          <w:szCs w:val="18"/>
          <w:highlight w:val="yellow"/>
          <w:lang w:val="sk-SK"/>
        </w:rPr>
        <w:t>__________________</w:t>
      </w:r>
      <w:r w:rsidR="00BC532C" w:rsidRPr="00AF5159">
        <w:rPr>
          <w:rFonts w:ascii="Aptos" w:hAnsi="Aptos" w:cs="Segoe UI"/>
          <w:color w:val="000000" w:themeColor="text1"/>
          <w:sz w:val="18"/>
          <w:szCs w:val="18"/>
          <w:lang w:val="sk-SK"/>
        </w:rPr>
        <w:t>.</w:t>
      </w:r>
    </w:p>
    <w:p w14:paraId="5D1B2EEF" w14:textId="77777777" w:rsidR="00FA57A3" w:rsidRPr="00AF5159" w:rsidRDefault="00FA57A3" w:rsidP="00F814C3">
      <w:pPr>
        <w:pStyle w:val="Predvolen"/>
        <w:shd w:val="clear" w:color="auto" w:fill="FFFFFF" w:themeFill="background1"/>
        <w:jc w:val="both"/>
        <w:rPr>
          <w:rFonts w:ascii="Aptos" w:hAnsi="Aptos" w:cs="Segoe UI"/>
          <w:color w:val="000000" w:themeColor="text1"/>
          <w:sz w:val="18"/>
          <w:szCs w:val="18"/>
          <w:lang w:val="sk-SK"/>
        </w:rPr>
      </w:pPr>
    </w:p>
    <w:bookmarkEnd w:id="2"/>
    <w:p w14:paraId="13D4B947" w14:textId="77777777" w:rsidR="00F13567" w:rsidRPr="00AF5159" w:rsidRDefault="00F13567" w:rsidP="00223DA6">
      <w:pPr>
        <w:pStyle w:val="Odsekzoznamu"/>
        <w:spacing w:line="240" w:lineRule="atLeast"/>
        <w:ind w:left="0"/>
        <w:jc w:val="both"/>
        <w:rPr>
          <w:rFonts w:ascii="Aptos" w:hAnsi="Aptos" w:cs="Segoe UI"/>
          <w:b/>
          <w:caps/>
          <w:color w:val="000000" w:themeColor="text1"/>
          <w:sz w:val="18"/>
          <w:szCs w:val="18"/>
        </w:rPr>
      </w:pPr>
      <w:r w:rsidRPr="00AF5159">
        <w:rPr>
          <w:rFonts w:ascii="Aptos" w:hAnsi="Aptos" w:cs="Segoe UI"/>
          <w:b/>
          <w:caps/>
          <w:color w:val="000000" w:themeColor="text1"/>
          <w:sz w:val="18"/>
          <w:szCs w:val="18"/>
        </w:rPr>
        <w:t>Na aké účely, na akom právnom základe a po akú dlhú dobu spracúvame Vaše osobné údaje?</w:t>
      </w:r>
    </w:p>
    <w:p w14:paraId="62D4945C" w14:textId="77777777" w:rsidR="00F13567" w:rsidRPr="00AF5159" w:rsidRDefault="00F13567" w:rsidP="00F13567">
      <w:pPr>
        <w:pStyle w:val="Odsekzoznamu"/>
        <w:spacing w:line="240" w:lineRule="atLeast"/>
        <w:ind w:left="0"/>
        <w:jc w:val="both"/>
        <w:rPr>
          <w:rFonts w:ascii="Aptos" w:hAnsi="Aptos" w:cs="Segoe UI"/>
          <w:b/>
          <w:caps/>
          <w:color w:val="000000" w:themeColor="text1"/>
          <w:sz w:val="18"/>
          <w:szCs w:val="18"/>
        </w:rPr>
      </w:pPr>
    </w:p>
    <w:p w14:paraId="6121C9F7" w14:textId="54C0D1A0" w:rsidR="003672C6" w:rsidRPr="00AF5159" w:rsidRDefault="00F13567" w:rsidP="00860649">
      <w:pPr>
        <w:pBdr>
          <w:top w:val="nil"/>
          <w:left w:val="nil"/>
          <w:bottom w:val="nil"/>
          <w:right w:val="nil"/>
          <w:between w:val="nil"/>
        </w:pBdr>
        <w:jc w:val="both"/>
        <w:rPr>
          <w:rFonts w:ascii="Aptos" w:eastAsia="Quattrocento Sans" w:hAnsi="Aptos" w:cs="Segoe UI"/>
          <w:color w:val="000000" w:themeColor="text1"/>
          <w:sz w:val="18"/>
          <w:szCs w:val="18"/>
        </w:rPr>
      </w:pPr>
      <w:r w:rsidRPr="00AF5159">
        <w:rPr>
          <w:rFonts w:ascii="Aptos" w:eastAsia="Quattrocento Sans" w:hAnsi="Aptos" w:cs="Segoe UI"/>
          <w:color w:val="000000" w:themeColor="text1"/>
          <w:sz w:val="18"/>
          <w:szCs w:val="18"/>
        </w:rPr>
        <w:t xml:space="preserve">Prevádzkovateľ spracúva Vaše osobné údaje </w:t>
      </w:r>
      <w:r w:rsidRPr="00AF5159">
        <w:rPr>
          <w:rFonts w:ascii="Aptos" w:eastAsia="Quattrocento Sans" w:hAnsi="Aptos" w:cs="Segoe UI"/>
          <w:b/>
          <w:color w:val="000000" w:themeColor="text1"/>
          <w:sz w:val="18"/>
          <w:szCs w:val="18"/>
        </w:rPr>
        <w:t>výlučne v súlade so zásadou minimalizácie</w:t>
      </w:r>
      <w:r w:rsidRPr="00AF5159">
        <w:rPr>
          <w:rFonts w:ascii="Aptos" w:eastAsia="Quattrocento Sans" w:hAnsi="Aptos" w:cs="Segoe UI"/>
          <w:color w:val="000000" w:themeColor="text1"/>
          <w:sz w:val="18"/>
          <w:szCs w:val="18"/>
        </w:rPr>
        <w:t xml:space="preserve"> čo znamená, že od Vás Prevádzkovateľ nevyžaduje osobné údaje, ktoré nie sú na konkrétny a odôvodnený účel spracúvania potrebné. </w:t>
      </w:r>
      <w:r w:rsidRPr="00AF5159">
        <w:rPr>
          <w:rFonts w:ascii="Aptos" w:eastAsia="Quattrocento Sans" w:hAnsi="Aptos" w:cs="Segoe UI"/>
          <w:b/>
          <w:color w:val="000000" w:themeColor="text1"/>
          <w:sz w:val="18"/>
          <w:szCs w:val="18"/>
        </w:rPr>
        <w:t>Prevádzkovateľ spracúva osobné údaje len vtedy, ak na ich spracúvanie existuje právny základ, a teda sú spracúvané v súlade so zásadou zákonnosti.</w:t>
      </w:r>
      <w:r w:rsidRPr="00AF5159">
        <w:rPr>
          <w:rFonts w:ascii="Aptos" w:eastAsia="Quattrocento Sans" w:hAnsi="Aptos" w:cs="Segoe UI"/>
          <w:color w:val="000000" w:themeColor="text1"/>
          <w:sz w:val="18"/>
          <w:szCs w:val="18"/>
        </w:rPr>
        <w:t xml:space="preserve"> Konkrétne účely, aj so stanoveným právnym základom a dobou uchovávania, na ktoré Prevádzkovateľ spracúva Vaše osobné údaje, sú nasledovné: </w:t>
      </w:r>
    </w:p>
    <w:p w14:paraId="2520A57E" w14:textId="77777777" w:rsidR="00225293" w:rsidRPr="00AF5159" w:rsidRDefault="00225293" w:rsidP="00860649">
      <w:pPr>
        <w:pBdr>
          <w:top w:val="nil"/>
          <w:left w:val="nil"/>
          <w:bottom w:val="nil"/>
          <w:right w:val="nil"/>
          <w:between w:val="nil"/>
        </w:pBdr>
        <w:jc w:val="both"/>
        <w:rPr>
          <w:rFonts w:ascii="Aptos" w:eastAsia="Quattrocento Sans" w:hAnsi="Aptos" w:cs="Segoe UI"/>
          <w:color w:val="000000" w:themeColor="text1"/>
          <w:sz w:val="18"/>
          <w:szCs w:val="18"/>
        </w:rPr>
      </w:pPr>
    </w:p>
    <w:tbl>
      <w:tblPr>
        <w:tblStyle w:val="Mriekatabu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0"/>
        <w:gridCol w:w="6427"/>
      </w:tblGrid>
      <w:tr w:rsidR="00B21D21" w:rsidRPr="00AF5159" w14:paraId="736F5976" w14:textId="77777777" w:rsidTr="0052280D">
        <w:tc>
          <w:tcPr>
            <w:tcW w:w="9067" w:type="dxa"/>
            <w:gridSpan w:val="2"/>
            <w:shd w:val="clear" w:color="auto" w:fill="BFBFBF" w:themeFill="background1" w:themeFillShade="BF"/>
          </w:tcPr>
          <w:p w14:paraId="13BDCD08" w14:textId="10336043" w:rsidR="001C5CDC" w:rsidRPr="00AF5159" w:rsidRDefault="001C5CDC" w:rsidP="001C5CDC">
            <w:pPr>
              <w:pStyle w:val="Predvolen"/>
              <w:jc w:val="center"/>
              <w:rPr>
                <w:rFonts w:ascii="Aptos" w:hAnsi="Aptos" w:cs="Segoe UI"/>
                <w:b/>
                <w:bCs/>
                <w:color w:val="000000" w:themeColor="text1"/>
                <w:sz w:val="18"/>
                <w:szCs w:val="18"/>
                <w:lang w:val="sk-SK"/>
              </w:rPr>
            </w:pPr>
            <w:r w:rsidRPr="00AF5159">
              <w:rPr>
                <w:rFonts w:ascii="Aptos" w:hAnsi="Aptos" w:cs="Segoe UI"/>
                <w:b/>
                <w:bCs/>
                <w:color w:val="000000" w:themeColor="text1"/>
                <w:sz w:val="18"/>
                <w:szCs w:val="18"/>
                <w:lang w:val="sk-SK"/>
              </w:rPr>
              <w:t>SPRACÚVANIA OSOBNÝCH ÚDAJOV NA WEBOVEJ STRÁNKE (OSOBITNÉ ÚČELY SPRACÚVANIA PRI PREVÁDZKE WEBOVEJ STRÁNKY Q-LOGIC.SK)</w:t>
            </w:r>
          </w:p>
        </w:tc>
      </w:tr>
      <w:tr w:rsidR="001C5CDC" w:rsidRPr="00AF5159" w14:paraId="7BF9231E" w14:textId="77777777" w:rsidTr="0052280D">
        <w:tc>
          <w:tcPr>
            <w:tcW w:w="2640" w:type="dxa"/>
          </w:tcPr>
          <w:p w14:paraId="39EC1162" w14:textId="41A60D34" w:rsidR="001C5CDC" w:rsidRPr="00AF5159" w:rsidRDefault="001C5CDC" w:rsidP="001C5CDC">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Účel spracúvania</w:t>
            </w:r>
          </w:p>
        </w:tc>
        <w:tc>
          <w:tcPr>
            <w:tcW w:w="6427" w:type="dxa"/>
            <w:shd w:val="clear" w:color="auto" w:fill="FFFFFF" w:themeFill="background1"/>
          </w:tcPr>
          <w:p w14:paraId="1EF22BB2" w14:textId="77777777" w:rsidR="001C5CDC" w:rsidRPr="00AF5159" w:rsidRDefault="001C5CDC" w:rsidP="001C5CDC">
            <w:pPr>
              <w:pStyle w:val="Predvolen"/>
              <w:jc w:val="both"/>
              <w:rPr>
                <w:rFonts w:ascii="Aptos" w:hAnsi="Aptos" w:cs="Segoe UI"/>
                <w:b/>
                <w:bCs/>
                <w:color w:val="000000" w:themeColor="text1"/>
                <w:sz w:val="18"/>
                <w:szCs w:val="18"/>
                <w:lang w:val="sk-SK"/>
              </w:rPr>
            </w:pPr>
            <w:r w:rsidRPr="00AF5159">
              <w:rPr>
                <w:rFonts w:ascii="Aptos" w:hAnsi="Aptos" w:cs="Segoe UI"/>
                <w:b/>
                <w:bCs/>
                <w:color w:val="000000" w:themeColor="text1"/>
                <w:sz w:val="18"/>
                <w:szCs w:val="18"/>
                <w:lang w:val="sk-SK"/>
              </w:rPr>
              <w:t>Odpovedanie na správy a vybavovanie dotazov / žiadostí zo správ doručených Prevádzkovateľovi prostredníctvom správ na sociálnych sieťach, e-mailovej komunikácie alebo telefonicky na zverejnené kontaktné údaje na webovej stránke (iných ako dopyty na služby Prevádzkovateľa od fyzickej osoby), vrátane vybavovania dopytov a požiadaviek právnických osôb</w:t>
            </w:r>
          </w:p>
          <w:p w14:paraId="3063B3E5" w14:textId="1A555E09" w:rsidR="008A1EC8" w:rsidRPr="00AF5159" w:rsidRDefault="008A1EC8" w:rsidP="001C5CDC">
            <w:pPr>
              <w:pStyle w:val="Predvolen"/>
              <w:jc w:val="both"/>
              <w:rPr>
                <w:rFonts w:ascii="Aptos" w:hAnsi="Aptos" w:cs="Segoe UI"/>
                <w:b/>
                <w:bCs/>
                <w:color w:val="000000" w:themeColor="text1"/>
                <w:sz w:val="18"/>
                <w:szCs w:val="18"/>
                <w:lang w:val="sk-SK"/>
              </w:rPr>
            </w:pPr>
          </w:p>
        </w:tc>
      </w:tr>
      <w:tr w:rsidR="001C5CDC" w:rsidRPr="00AF5159" w14:paraId="64861959" w14:textId="77777777" w:rsidTr="0052280D">
        <w:tc>
          <w:tcPr>
            <w:tcW w:w="2640" w:type="dxa"/>
          </w:tcPr>
          <w:p w14:paraId="58053717" w14:textId="77777777" w:rsidR="001C5CDC" w:rsidRPr="00AF5159" w:rsidRDefault="001C5CDC" w:rsidP="001C5CDC">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Právny základ</w:t>
            </w:r>
          </w:p>
          <w:p w14:paraId="0809228C" w14:textId="77777777" w:rsidR="001C5CDC" w:rsidRPr="00AF5159" w:rsidRDefault="001C5CDC" w:rsidP="001C5CDC">
            <w:pPr>
              <w:pStyle w:val="Predvolen"/>
              <w:jc w:val="both"/>
              <w:rPr>
                <w:rFonts w:ascii="Aptos" w:hAnsi="Aptos" w:cs="Segoe UI"/>
                <w:b/>
                <w:color w:val="000000" w:themeColor="text1"/>
                <w:sz w:val="18"/>
                <w:szCs w:val="18"/>
                <w:lang w:val="sk-SK"/>
              </w:rPr>
            </w:pPr>
          </w:p>
        </w:tc>
        <w:tc>
          <w:tcPr>
            <w:tcW w:w="6427" w:type="dxa"/>
            <w:shd w:val="clear" w:color="auto" w:fill="FFFFFF" w:themeFill="background1"/>
          </w:tcPr>
          <w:p w14:paraId="7DE15E75" w14:textId="77777777" w:rsidR="001C5CDC" w:rsidRPr="00AF5159" w:rsidRDefault="001C5CDC" w:rsidP="001C5CDC">
            <w:pPr>
              <w:pStyle w:val="Predvolen"/>
              <w:jc w:val="both"/>
              <w:rPr>
                <w:rFonts w:ascii="Aptos" w:hAnsi="Aptos" w:cs="Segoe UI"/>
                <w:i/>
                <w:iCs/>
                <w:color w:val="000000" w:themeColor="text1"/>
                <w:sz w:val="18"/>
                <w:szCs w:val="18"/>
                <w:lang w:val="sk-SK"/>
              </w:rPr>
            </w:pPr>
            <w:r w:rsidRPr="00AF5159">
              <w:rPr>
                <w:rFonts w:ascii="Aptos" w:hAnsi="Aptos" w:cs="Segoe UI"/>
                <w:color w:val="000000" w:themeColor="text1"/>
                <w:sz w:val="18"/>
                <w:szCs w:val="18"/>
                <w:lang w:val="sk-SK"/>
              </w:rPr>
              <w:t xml:space="preserve">Čl. 6 ods. 1 písm. f) Nariadenia - </w:t>
            </w:r>
            <w:r w:rsidRPr="00AF5159">
              <w:rPr>
                <w:rFonts w:ascii="Aptos" w:hAnsi="Aptos" w:cs="Segoe UI"/>
                <w:i/>
                <w:iCs/>
                <w:color w:val="000000" w:themeColor="text1"/>
                <w:sz w:val="18"/>
                <w:szCs w:val="18"/>
                <w:lang w:val="sk-SK"/>
              </w:rPr>
              <w:t>spracúvanie osobných údajov je vykonávané na základe oprávneného záujmu Prevádzkovateľa, ktorým je odpovedanie na doručené správy pre riadne vedenie obchodnej komunikácie, zlepšovanie kvality poskytovaných služieb a získavanie novej klientely</w:t>
            </w:r>
          </w:p>
          <w:p w14:paraId="617F1CF0" w14:textId="5B1F538E" w:rsidR="008A1EC8" w:rsidRPr="00AF5159" w:rsidRDefault="008A1EC8" w:rsidP="001C5CDC">
            <w:pPr>
              <w:pStyle w:val="Predvolen"/>
              <w:jc w:val="both"/>
              <w:rPr>
                <w:rFonts w:ascii="Aptos" w:hAnsi="Aptos" w:cs="Segoe UI"/>
                <w:b/>
                <w:bCs/>
                <w:color w:val="000000" w:themeColor="text1"/>
                <w:sz w:val="18"/>
                <w:szCs w:val="18"/>
                <w:lang w:val="sk-SK"/>
              </w:rPr>
            </w:pPr>
          </w:p>
        </w:tc>
      </w:tr>
      <w:tr w:rsidR="001C5CDC" w:rsidRPr="00AF5159" w14:paraId="001CD3C8" w14:textId="77777777" w:rsidTr="0052280D">
        <w:tc>
          <w:tcPr>
            <w:tcW w:w="2640" w:type="dxa"/>
          </w:tcPr>
          <w:p w14:paraId="0D0A8AD1" w14:textId="5BD5657F" w:rsidR="001C5CDC" w:rsidRPr="00AF5159" w:rsidRDefault="001C5CDC" w:rsidP="001C5CDC">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Kategórie osobných údajov</w:t>
            </w:r>
          </w:p>
        </w:tc>
        <w:tc>
          <w:tcPr>
            <w:tcW w:w="6427" w:type="dxa"/>
            <w:shd w:val="clear" w:color="auto" w:fill="FFFFFF" w:themeFill="background1"/>
          </w:tcPr>
          <w:p w14:paraId="59A27216" w14:textId="77777777" w:rsidR="001C5CDC" w:rsidRPr="00AF5159" w:rsidRDefault="001C5CDC" w:rsidP="001C5CDC">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Meno, e-mailová adresa, iné údaje uvedené v správe alebo v zasielajúcom súbore, v prípade fyzickej osoby konajúcej za právnickú osobou aj identifikačné údaje jej príslušnosti ku konkrétnej právnickej osobe a funkcia alebo pracovná pozícia v uvedenej právnickej osobe</w:t>
            </w:r>
          </w:p>
          <w:p w14:paraId="687C357C" w14:textId="24A39D18" w:rsidR="008A1EC8" w:rsidRPr="00AF5159" w:rsidRDefault="008A1EC8" w:rsidP="001C5CDC">
            <w:pPr>
              <w:pStyle w:val="Predvolen"/>
              <w:jc w:val="both"/>
              <w:rPr>
                <w:rFonts w:ascii="Aptos" w:hAnsi="Aptos" w:cs="Segoe UI"/>
                <w:b/>
                <w:bCs/>
                <w:color w:val="000000" w:themeColor="text1"/>
                <w:sz w:val="18"/>
                <w:szCs w:val="18"/>
                <w:lang w:val="sk-SK"/>
              </w:rPr>
            </w:pPr>
          </w:p>
        </w:tc>
      </w:tr>
      <w:tr w:rsidR="001C5CDC" w:rsidRPr="00AF5159" w14:paraId="690B744E" w14:textId="77777777" w:rsidTr="0052280D">
        <w:tc>
          <w:tcPr>
            <w:tcW w:w="2640" w:type="dxa"/>
          </w:tcPr>
          <w:p w14:paraId="7D69FD46" w14:textId="33CE6109" w:rsidR="001C5CDC" w:rsidRPr="00AF5159" w:rsidRDefault="001C5CDC" w:rsidP="001C5CDC">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Doba uchovávania</w:t>
            </w:r>
          </w:p>
        </w:tc>
        <w:tc>
          <w:tcPr>
            <w:tcW w:w="6427" w:type="dxa"/>
            <w:shd w:val="clear" w:color="auto" w:fill="FFFFFF" w:themeFill="background1"/>
          </w:tcPr>
          <w:p w14:paraId="66265EB0" w14:textId="0F6D5C68" w:rsidR="001C5CDC" w:rsidRPr="00AF5159" w:rsidRDefault="001C5CDC" w:rsidP="001C5CDC">
            <w:pPr>
              <w:pStyle w:val="Predvolen"/>
              <w:jc w:val="both"/>
              <w:rPr>
                <w:rFonts w:ascii="Aptos" w:hAnsi="Aptos" w:cs="Segoe UI"/>
                <w:b/>
                <w:bCs/>
                <w:color w:val="000000" w:themeColor="text1"/>
                <w:sz w:val="18"/>
                <w:szCs w:val="18"/>
                <w:lang w:val="sk-SK"/>
              </w:rPr>
            </w:pPr>
            <w:r w:rsidRPr="00AF5159">
              <w:rPr>
                <w:rFonts w:ascii="Aptos" w:hAnsi="Aptos" w:cs="Segoe UI"/>
                <w:color w:val="000000" w:themeColor="text1"/>
                <w:sz w:val="18"/>
                <w:szCs w:val="18"/>
                <w:lang w:val="sk-SK"/>
              </w:rPr>
              <w:t>60 dní odo dňa doručenia žiadosti alebo do vybavenia žiadosti (splnenia účelu), podľa toho, ktorá skutočnosť nastane skôr</w:t>
            </w:r>
          </w:p>
        </w:tc>
      </w:tr>
      <w:tr w:rsidR="0052280D" w:rsidRPr="00AF5159" w14:paraId="049FEEAE" w14:textId="77777777" w:rsidTr="0052280D">
        <w:tc>
          <w:tcPr>
            <w:tcW w:w="9067" w:type="dxa"/>
            <w:gridSpan w:val="2"/>
            <w:shd w:val="clear" w:color="auto" w:fill="D9D9D9" w:themeFill="background1" w:themeFillShade="D9"/>
          </w:tcPr>
          <w:p w14:paraId="797124DB" w14:textId="77777777" w:rsidR="0052280D" w:rsidRPr="00AF5159" w:rsidRDefault="0052280D" w:rsidP="001C5CDC">
            <w:pPr>
              <w:pStyle w:val="Predvolen"/>
              <w:jc w:val="both"/>
              <w:rPr>
                <w:rFonts w:ascii="Aptos" w:hAnsi="Aptos" w:cs="Segoe UI"/>
                <w:color w:val="000000" w:themeColor="text1"/>
                <w:sz w:val="18"/>
                <w:szCs w:val="18"/>
                <w:lang w:val="sk-SK"/>
              </w:rPr>
            </w:pPr>
          </w:p>
        </w:tc>
      </w:tr>
      <w:tr w:rsidR="0052280D" w:rsidRPr="00AF5159" w14:paraId="67320F66" w14:textId="77777777" w:rsidTr="0052280D">
        <w:tc>
          <w:tcPr>
            <w:tcW w:w="2640" w:type="dxa"/>
          </w:tcPr>
          <w:p w14:paraId="64FF5889" w14:textId="292A5870" w:rsidR="0052280D" w:rsidRPr="00AF5159" w:rsidRDefault="0052280D" w:rsidP="0052280D">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Účel spracúvania</w:t>
            </w:r>
          </w:p>
        </w:tc>
        <w:tc>
          <w:tcPr>
            <w:tcW w:w="6427" w:type="dxa"/>
            <w:shd w:val="clear" w:color="auto" w:fill="FFFFFF" w:themeFill="background1"/>
          </w:tcPr>
          <w:p w14:paraId="32F474D0" w14:textId="6B2CCB16" w:rsidR="0052280D" w:rsidRPr="00AF5159" w:rsidRDefault="0052280D" w:rsidP="0052280D">
            <w:pPr>
              <w:pStyle w:val="Predvolen"/>
              <w:jc w:val="both"/>
              <w:rPr>
                <w:rFonts w:ascii="Aptos" w:hAnsi="Aptos" w:cs="Segoe UI"/>
                <w:b/>
                <w:bCs/>
                <w:color w:val="000000" w:themeColor="text1"/>
                <w:sz w:val="18"/>
                <w:szCs w:val="18"/>
                <w:lang w:val="sk-SK"/>
              </w:rPr>
            </w:pPr>
            <w:r w:rsidRPr="00AF5159">
              <w:rPr>
                <w:rFonts w:ascii="Aptos" w:hAnsi="Aptos" w:cs="Segoe UI"/>
                <w:b/>
                <w:bCs/>
                <w:color w:val="000000" w:themeColor="text1"/>
                <w:sz w:val="18"/>
                <w:szCs w:val="18"/>
                <w:lang w:val="sk-SK"/>
              </w:rPr>
              <w:t xml:space="preserve">Meranie návštevnosti webovej stránky, aktivity na webovej stránke a cielenie online reklamy prevádzkovateľa (prostredníctvom online nástrojov – súborov </w:t>
            </w:r>
            <w:proofErr w:type="spellStart"/>
            <w:r w:rsidRPr="00AF5159">
              <w:rPr>
                <w:rFonts w:ascii="Aptos" w:hAnsi="Aptos" w:cs="Segoe UI"/>
                <w:b/>
                <w:bCs/>
                <w:color w:val="000000" w:themeColor="text1"/>
                <w:sz w:val="18"/>
                <w:szCs w:val="18"/>
                <w:lang w:val="sk-SK"/>
              </w:rPr>
              <w:t>cookies</w:t>
            </w:r>
            <w:proofErr w:type="spellEnd"/>
            <w:r w:rsidRPr="00AF5159">
              <w:rPr>
                <w:rFonts w:ascii="Aptos" w:hAnsi="Aptos" w:cs="Segoe UI"/>
                <w:b/>
                <w:bCs/>
                <w:color w:val="000000" w:themeColor="text1"/>
                <w:sz w:val="18"/>
                <w:szCs w:val="18"/>
                <w:lang w:val="sk-SK"/>
              </w:rPr>
              <w:t>)</w:t>
            </w:r>
          </w:p>
        </w:tc>
      </w:tr>
      <w:tr w:rsidR="0052280D" w:rsidRPr="00AF5159" w14:paraId="65993CD3" w14:textId="77777777" w:rsidTr="0052280D">
        <w:tc>
          <w:tcPr>
            <w:tcW w:w="2640" w:type="dxa"/>
          </w:tcPr>
          <w:p w14:paraId="588F7D9A" w14:textId="77777777" w:rsidR="0052280D" w:rsidRPr="00AF5159" w:rsidRDefault="0052280D" w:rsidP="0052280D">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Právny základ</w:t>
            </w:r>
          </w:p>
          <w:p w14:paraId="05F4CC41" w14:textId="77777777" w:rsidR="0052280D" w:rsidRPr="00AF5159" w:rsidRDefault="0052280D" w:rsidP="0052280D">
            <w:pPr>
              <w:pStyle w:val="Predvolen"/>
              <w:jc w:val="both"/>
              <w:rPr>
                <w:rFonts w:ascii="Aptos" w:hAnsi="Aptos" w:cs="Segoe UI"/>
                <w:b/>
                <w:color w:val="000000" w:themeColor="text1"/>
                <w:sz w:val="18"/>
                <w:szCs w:val="18"/>
                <w:lang w:val="sk-SK"/>
              </w:rPr>
            </w:pPr>
          </w:p>
        </w:tc>
        <w:tc>
          <w:tcPr>
            <w:tcW w:w="6427" w:type="dxa"/>
            <w:shd w:val="clear" w:color="auto" w:fill="FFFFFF" w:themeFill="background1"/>
          </w:tcPr>
          <w:p w14:paraId="1B4C9FC0" w14:textId="7EDACB7F" w:rsidR="0052280D" w:rsidRPr="00AF5159" w:rsidRDefault="0052280D" w:rsidP="0052280D">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 xml:space="preserve">Článok 6 ods. 1 písm. a) Nariadenia – spracúvanie osobných údajov je vykonávané na základe súhlasu dotknutej osoby </w:t>
            </w:r>
          </w:p>
        </w:tc>
      </w:tr>
      <w:tr w:rsidR="0052280D" w:rsidRPr="00AF5159" w14:paraId="61116606" w14:textId="77777777" w:rsidTr="0052280D">
        <w:tc>
          <w:tcPr>
            <w:tcW w:w="2640" w:type="dxa"/>
          </w:tcPr>
          <w:p w14:paraId="7F693A5A" w14:textId="13D270A3" w:rsidR="0052280D" w:rsidRPr="00AF5159" w:rsidRDefault="0052280D" w:rsidP="0052280D">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Kategórie osobných údajov</w:t>
            </w:r>
          </w:p>
        </w:tc>
        <w:tc>
          <w:tcPr>
            <w:tcW w:w="6427" w:type="dxa"/>
            <w:shd w:val="clear" w:color="auto" w:fill="FFFFFF" w:themeFill="background1"/>
          </w:tcPr>
          <w:p w14:paraId="02F08B01" w14:textId="497B7B6D" w:rsidR="0052280D" w:rsidRPr="00AF5159" w:rsidRDefault="0052280D" w:rsidP="0052280D">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údaje o aktivite na webovej stránke prevádzkovateľa a o preferenciách v online prostredí, IP adresa používaného zariadenia, údaje o používanom webovom prehliadači, iné online charakteristiky a preferencie v závislosti od rozsahu udeleného súhlasu</w:t>
            </w:r>
          </w:p>
        </w:tc>
      </w:tr>
      <w:tr w:rsidR="0052280D" w:rsidRPr="00AF5159" w14:paraId="2B9D45D5" w14:textId="77777777" w:rsidTr="0052280D">
        <w:tc>
          <w:tcPr>
            <w:tcW w:w="2640" w:type="dxa"/>
          </w:tcPr>
          <w:p w14:paraId="5E0A8BC8" w14:textId="0B37E214" w:rsidR="0052280D" w:rsidRPr="00AF5159" w:rsidRDefault="0052280D" w:rsidP="0052280D">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Doba uchovávania</w:t>
            </w:r>
          </w:p>
        </w:tc>
        <w:tc>
          <w:tcPr>
            <w:tcW w:w="6427" w:type="dxa"/>
            <w:shd w:val="clear" w:color="auto" w:fill="FFFFFF" w:themeFill="background1"/>
          </w:tcPr>
          <w:p w14:paraId="55A1649A" w14:textId="69A16697" w:rsidR="0052280D" w:rsidRPr="00AF5159" w:rsidRDefault="0052280D" w:rsidP="0052280D">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najviac 2 roky odo dňa udelenia súhlasu alebo do jeho odvolania, podľa toho, ktorá skutočnosť nastane skôr</w:t>
            </w:r>
          </w:p>
        </w:tc>
      </w:tr>
      <w:tr w:rsidR="0052280D" w:rsidRPr="00AF5159" w14:paraId="3F719509" w14:textId="77777777" w:rsidTr="0052280D">
        <w:tc>
          <w:tcPr>
            <w:tcW w:w="9067" w:type="dxa"/>
            <w:gridSpan w:val="2"/>
            <w:shd w:val="clear" w:color="auto" w:fill="D9D9D9" w:themeFill="background1" w:themeFillShade="D9"/>
          </w:tcPr>
          <w:p w14:paraId="5CBC50B8" w14:textId="77777777" w:rsidR="0052280D" w:rsidRPr="00AF5159" w:rsidRDefault="0052280D" w:rsidP="0052280D">
            <w:pPr>
              <w:pStyle w:val="Predvolen"/>
              <w:jc w:val="both"/>
              <w:rPr>
                <w:rFonts w:ascii="Aptos" w:hAnsi="Aptos" w:cs="Segoe UI"/>
                <w:color w:val="000000" w:themeColor="text1"/>
                <w:sz w:val="18"/>
                <w:szCs w:val="18"/>
                <w:lang w:val="sk-SK"/>
              </w:rPr>
            </w:pPr>
          </w:p>
        </w:tc>
      </w:tr>
      <w:tr w:rsidR="0052280D" w:rsidRPr="00AF5159" w14:paraId="08C1D79D" w14:textId="77777777" w:rsidTr="0052280D">
        <w:tc>
          <w:tcPr>
            <w:tcW w:w="2640" w:type="dxa"/>
          </w:tcPr>
          <w:p w14:paraId="64EC34EA" w14:textId="2A379BD9" w:rsidR="0052280D" w:rsidRPr="00AF5159" w:rsidRDefault="0052280D" w:rsidP="0052280D">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Účel spracúvania</w:t>
            </w:r>
          </w:p>
        </w:tc>
        <w:tc>
          <w:tcPr>
            <w:tcW w:w="6427" w:type="dxa"/>
            <w:shd w:val="clear" w:color="auto" w:fill="FFFFFF" w:themeFill="background1"/>
          </w:tcPr>
          <w:p w14:paraId="54B6ED7E" w14:textId="61D48D72" w:rsidR="0052280D" w:rsidRPr="00AF5159" w:rsidRDefault="0052280D" w:rsidP="0052280D">
            <w:pPr>
              <w:pStyle w:val="Predvolen"/>
              <w:jc w:val="both"/>
              <w:rPr>
                <w:rFonts w:ascii="Aptos" w:hAnsi="Aptos" w:cs="Segoe UI"/>
                <w:b/>
                <w:bCs/>
                <w:color w:val="000000" w:themeColor="text1"/>
                <w:sz w:val="18"/>
                <w:szCs w:val="18"/>
                <w:lang w:val="sk-SK"/>
              </w:rPr>
            </w:pPr>
            <w:r w:rsidRPr="00AF5159">
              <w:rPr>
                <w:rFonts w:ascii="Aptos" w:hAnsi="Aptos" w:cs="Segoe UI"/>
                <w:b/>
                <w:bCs/>
                <w:color w:val="000000" w:themeColor="text1"/>
                <w:sz w:val="18"/>
                <w:szCs w:val="18"/>
                <w:lang w:val="sk-SK"/>
              </w:rPr>
              <w:t xml:space="preserve">spracovanie nevyhnutných funkčných </w:t>
            </w:r>
            <w:proofErr w:type="spellStart"/>
            <w:r w:rsidRPr="00AF5159">
              <w:rPr>
                <w:rFonts w:ascii="Aptos" w:hAnsi="Aptos" w:cs="Segoe UI"/>
                <w:b/>
                <w:bCs/>
                <w:color w:val="000000" w:themeColor="text1"/>
                <w:sz w:val="18"/>
                <w:szCs w:val="18"/>
                <w:lang w:val="sk-SK"/>
              </w:rPr>
              <w:t>cookies</w:t>
            </w:r>
            <w:proofErr w:type="spellEnd"/>
          </w:p>
        </w:tc>
      </w:tr>
      <w:tr w:rsidR="0052280D" w:rsidRPr="00AF5159" w14:paraId="118E1100" w14:textId="77777777" w:rsidTr="0052280D">
        <w:tc>
          <w:tcPr>
            <w:tcW w:w="2640" w:type="dxa"/>
          </w:tcPr>
          <w:p w14:paraId="32628ECD" w14:textId="77777777" w:rsidR="0052280D" w:rsidRPr="00AF5159" w:rsidRDefault="0052280D" w:rsidP="0052280D">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Právny základ</w:t>
            </w:r>
          </w:p>
          <w:p w14:paraId="745A462C" w14:textId="77777777" w:rsidR="0052280D" w:rsidRPr="00AF5159" w:rsidRDefault="0052280D" w:rsidP="0052280D">
            <w:pPr>
              <w:pStyle w:val="Predvolen"/>
              <w:jc w:val="both"/>
              <w:rPr>
                <w:rFonts w:ascii="Aptos" w:hAnsi="Aptos" w:cs="Segoe UI"/>
                <w:b/>
                <w:color w:val="000000" w:themeColor="text1"/>
                <w:sz w:val="18"/>
                <w:szCs w:val="18"/>
                <w:lang w:val="sk-SK"/>
              </w:rPr>
            </w:pPr>
          </w:p>
        </w:tc>
        <w:tc>
          <w:tcPr>
            <w:tcW w:w="6427" w:type="dxa"/>
            <w:shd w:val="clear" w:color="auto" w:fill="FFFFFF" w:themeFill="background1"/>
          </w:tcPr>
          <w:p w14:paraId="4642F3C1" w14:textId="5ED63C3B" w:rsidR="0052280D" w:rsidRPr="00AF5159" w:rsidRDefault="0052280D" w:rsidP="0052280D">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 xml:space="preserve">Článok 6 ods. 1 písm. f) Nariadenia - </w:t>
            </w:r>
            <w:r w:rsidRPr="00AF5159">
              <w:rPr>
                <w:rFonts w:ascii="Aptos" w:hAnsi="Aptos" w:cs="Segoe UI"/>
                <w:i/>
                <w:iCs/>
                <w:color w:val="000000" w:themeColor="text1"/>
                <w:sz w:val="18"/>
                <w:szCs w:val="18"/>
                <w:lang w:val="sk-SK"/>
              </w:rPr>
              <w:t>spracúvanie osobných údajov je vykonávané na základe oprávneného záujmu, ktorým je zabezpečenie funkčnosti webovej stránky</w:t>
            </w:r>
          </w:p>
        </w:tc>
      </w:tr>
      <w:tr w:rsidR="0052280D" w:rsidRPr="00AF5159" w14:paraId="76CB3FEA" w14:textId="77777777" w:rsidTr="0052280D">
        <w:tc>
          <w:tcPr>
            <w:tcW w:w="2640" w:type="dxa"/>
          </w:tcPr>
          <w:p w14:paraId="77470750" w14:textId="0A0D2671" w:rsidR="0052280D" w:rsidRPr="00AF5159" w:rsidRDefault="0052280D" w:rsidP="0052280D">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Kategórie osobných údajov</w:t>
            </w:r>
          </w:p>
        </w:tc>
        <w:tc>
          <w:tcPr>
            <w:tcW w:w="6427" w:type="dxa"/>
            <w:shd w:val="clear" w:color="auto" w:fill="FFFFFF" w:themeFill="background1"/>
          </w:tcPr>
          <w:p w14:paraId="7AF07BD3" w14:textId="12D4CB90" w:rsidR="0052280D" w:rsidRPr="00AF5159" w:rsidRDefault="0052280D" w:rsidP="0052280D">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údaje o aktivite na webovej stránke Prevádzkovateľa, IP adresa používaného zariadenia, údaje o používanom webovom prehliadači, iné online charakteristiky</w:t>
            </w:r>
          </w:p>
        </w:tc>
      </w:tr>
      <w:tr w:rsidR="0052280D" w:rsidRPr="00AF5159" w14:paraId="0883B191" w14:textId="77777777" w:rsidTr="0052280D">
        <w:tc>
          <w:tcPr>
            <w:tcW w:w="2640" w:type="dxa"/>
          </w:tcPr>
          <w:p w14:paraId="7550DCFF" w14:textId="358879F8" w:rsidR="0052280D" w:rsidRPr="00AF5159" w:rsidRDefault="0052280D" w:rsidP="0052280D">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Doba uchovávania</w:t>
            </w:r>
          </w:p>
        </w:tc>
        <w:tc>
          <w:tcPr>
            <w:tcW w:w="6427" w:type="dxa"/>
            <w:shd w:val="clear" w:color="auto" w:fill="FFFFFF" w:themeFill="background1"/>
          </w:tcPr>
          <w:p w14:paraId="3A3B1AE6" w14:textId="5C613A2D" w:rsidR="0052280D" w:rsidRPr="00AF5159" w:rsidRDefault="0052280D" w:rsidP="0052280D">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3 mesiace od návštevy webovej stránky</w:t>
            </w:r>
          </w:p>
        </w:tc>
      </w:tr>
    </w:tbl>
    <w:p w14:paraId="53F6FBD3" w14:textId="77777777" w:rsidR="008A1EC8" w:rsidRPr="00AF5159" w:rsidRDefault="008A1EC8">
      <w:pPr>
        <w:rPr>
          <w:rFonts w:ascii="Aptos" w:hAnsi="Aptos"/>
          <w:sz w:val="18"/>
          <w:szCs w:val="18"/>
        </w:rPr>
      </w:pPr>
    </w:p>
    <w:tbl>
      <w:tblPr>
        <w:tblStyle w:val="Mriekatabu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0"/>
        <w:gridCol w:w="6427"/>
      </w:tblGrid>
      <w:tr w:rsidR="001C5CDC" w:rsidRPr="00AF5159" w14:paraId="5A5412C4" w14:textId="77777777" w:rsidTr="008A1EC8">
        <w:tc>
          <w:tcPr>
            <w:tcW w:w="9067" w:type="dxa"/>
            <w:gridSpan w:val="2"/>
            <w:shd w:val="clear" w:color="auto" w:fill="BFBFBF" w:themeFill="background1" w:themeFillShade="BF"/>
          </w:tcPr>
          <w:p w14:paraId="607A9933" w14:textId="50685CED" w:rsidR="001C5CDC" w:rsidRPr="00AF5159" w:rsidRDefault="001C5CDC" w:rsidP="001C5CDC">
            <w:pPr>
              <w:pStyle w:val="Predvolen"/>
              <w:jc w:val="center"/>
              <w:rPr>
                <w:rFonts w:ascii="Aptos" w:hAnsi="Aptos" w:cs="Segoe UI"/>
                <w:b/>
                <w:bCs/>
                <w:color w:val="000000" w:themeColor="text1"/>
                <w:sz w:val="18"/>
                <w:szCs w:val="18"/>
                <w:lang w:val="sk-SK"/>
              </w:rPr>
            </w:pPr>
            <w:r w:rsidRPr="00AF5159">
              <w:rPr>
                <w:rFonts w:ascii="Aptos" w:hAnsi="Aptos" w:cs="Segoe UI"/>
                <w:b/>
                <w:bCs/>
                <w:color w:val="000000" w:themeColor="text1"/>
                <w:sz w:val="18"/>
                <w:szCs w:val="18"/>
                <w:lang w:val="sk-SK"/>
              </w:rPr>
              <w:t>VŠEOBECNÉ ÚČELY SPRACÚVANIA PRI VÝKONE PODNIKATEĽSKEJ ČINNOSTI</w:t>
            </w:r>
          </w:p>
        </w:tc>
      </w:tr>
      <w:tr w:rsidR="00B21D21" w:rsidRPr="00AF5159" w14:paraId="7E9A6E03" w14:textId="77777777" w:rsidTr="008A1EC8">
        <w:tc>
          <w:tcPr>
            <w:tcW w:w="2640" w:type="dxa"/>
          </w:tcPr>
          <w:p w14:paraId="139F1C98"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Účel spracúvania</w:t>
            </w:r>
          </w:p>
        </w:tc>
        <w:tc>
          <w:tcPr>
            <w:tcW w:w="6427" w:type="dxa"/>
            <w:shd w:val="clear" w:color="auto" w:fill="FFFFFF" w:themeFill="background1"/>
          </w:tcPr>
          <w:p w14:paraId="5A18A5B8" w14:textId="47DE7629" w:rsidR="00225293" w:rsidRPr="00AF5159" w:rsidRDefault="00225293" w:rsidP="00603613">
            <w:pPr>
              <w:pStyle w:val="Predvolen"/>
              <w:jc w:val="both"/>
              <w:rPr>
                <w:rFonts w:ascii="Aptos" w:hAnsi="Aptos" w:cs="Segoe UI"/>
                <w:bCs/>
                <w:color w:val="000000" w:themeColor="text1"/>
                <w:sz w:val="18"/>
                <w:szCs w:val="18"/>
                <w:lang w:val="sk-SK"/>
              </w:rPr>
            </w:pPr>
            <w:r w:rsidRPr="00AF5159">
              <w:rPr>
                <w:rFonts w:ascii="Aptos" w:hAnsi="Aptos" w:cs="Segoe UI"/>
                <w:b/>
                <w:bCs/>
                <w:color w:val="000000" w:themeColor="text1"/>
                <w:sz w:val="18"/>
                <w:szCs w:val="18"/>
                <w:lang w:val="sk-SK"/>
              </w:rPr>
              <w:t>Spracovanie účtovných dokladov</w:t>
            </w:r>
          </w:p>
        </w:tc>
      </w:tr>
      <w:tr w:rsidR="00B21D21" w:rsidRPr="00AF5159" w14:paraId="229B1439" w14:textId="77777777" w:rsidTr="008A1EC8">
        <w:tc>
          <w:tcPr>
            <w:tcW w:w="2640" w:type="dxa"/>
          </w:tcPr>
          <w:p w14:paraId="057B780F"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Právny základ</w:t>
            </w:r>
          </w:p>
        </w:tc>
        <w:tc>
          <w:tcPr>
            <w:tcW w:w="6427" w:type="dxa"/>
          </w:tcPr>
          <w:p w14:paraId="33C1BE98" w14:textId="77777777" w:rsidR="00225293" w:rsidRPr="00AF5159" w:rsidRDefault="00225293" w:rsidP="00603613">
            <w:pPr>
              <w:pStyle w:val="Predvolen"/>
              <w:jc w:val="both"/>
              <w:rPr>
                <w:rFonts w:ascii="Aptos" w:hAnsi="Aptos" w:cs="Segoe UI"/>
                <w:i/>
                <w:iCs/>
                <w:color w:val="000000" w:themeColor="text1"/>
                <w:sz w:val="18"/>
                <w:szCs w:val="18"/>
                <w:lang w:val="sk-SK"/>
              </w:rPr>
            </w:pPr>
            <w:r w:rsidRPr="00AF5159">
              <w:rPr>
                <w:rFonts w:ascii="Aptos" w:hAnsi="Aptos" w:cs="Segoe UI"/>
                <w:color w:val="000000" w:themeColor="text1"/>
                <w:sz w:val="18"/>
                <w:szCs w:val="18"/>
                <w:lang w:val="sk-SK"/>
              </w:rPr>
              <w:t xml:space="preserve">Čl. 6 ods. 1 písm. c) Nariadenia - </w:t>
            </w:r>
            <w:r w:rsidRPr="00AF5159">
              <w:rPr>
                <w:rFonts w:ascii="Aptos" w:hAnsi="Aptos" w:cs="Segoe UI"/>
                <w:i/>
                <w:iCs/>
                <w:color w:val="000000" w:themeColor="text1"/>
                <w:sz w:val="18"/>
                <w:szCs w:val="18"/>
                <w:lang w:val="sk-SK"/>
              </w:rPr>
              <w:t>spracúvanie osobných údajov je vykonávané pri plnení zákonných povinností</w:t>
            </w:r>
          </w:p>
          <w:p w14:paraId="6CB97A70" w14:textId="09E95685" w:rsidR="008A1EC8" w:rsidRPr="00AF5159" w:rsidRDefault="008A1EC8" w:rsidP="00603613">
            <w:pPr>
              <w:pStyle w:val="Predvolen"/>
              <w:jc w:val="both"/>
              <w:rPr>
                <w:rFonts w:ascii="Aptos" w:hAnsi="Aptos" w:cs="Segoe UI"/>
                <w:bCs/>
                <w:color w:val="000000" w:themeColor="text1"/>
                <w:sz w:val="18"/>
                <w:szCs w:val="18"/>
                <w:lang w:val="sk-SK"/>
              </w:rPr>
            </w:pPr>
          </w:p>
        </w:tc>
      </w:tr>
      <w:tr w:rsidR="00B21D21" w:rsidRPr="00AF5159" w14:paraId="649B0001" w14:textId="77777777" w:rsidTr="008A1EC8">
        <w:tc>
          <w:tcPr>
            <w:tcW w:w="2640" w:type="dxa"/>
          </w:tcPr>
          <w:p w14:paraId="32639A03"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Kategórie osobných údajov</w:t>
            </w:r>
          </w:p>
        </w:tc>
        <w:tc>
          <w:tcPr>
            <w:tcW w:w="6427" w:type="dxa"/>
          </w:tcPr>
          <w:p w14:paraId="2C56BE23" w14:textId="77777777" w:rsidR="00225293" w:rsidRPr="00AF5159" w:rsidRDefault="00225293" w:rsidP="00603613">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Bežné osobné údaje potrebné k plneniu zákonných povinností (meno, priezvisko, adresa bydliska / miesta podnikania, adresa dodania služby, kontaktné údaje  - tel. č., emailová adresa, bankové spojenie)</w:t>
            </w:r>
          </w:p>
          <w:p w14:paraId="32182D9F" w14:textId="43895376" w:rsidR="008A1EC8" w:rsidRPr="00AF5159" w:rsidRDefault="008A1EC8" w:rsidP="00603613">
            <w:pPr>
              <w:pStyle w:val="Predvolen"/>
              <w:jc w:val="both"/>
              <w:rPr>
                <w:rFonts w:ascii="Aptos" w:hAnsi="Aptos" w:cs="Segoe UI"/>
                <w:bCs/>
                <w:color w:val="000000" w:themeColor="text1"/>
                <w:sz w:val="18"/>
                <w:szCs w:val="18"/>
                <w:lang w:val="sk-SK"/>
              </w:rPr>
            </w:pPr>
          </w:p>
        </w:tc>
      </w:tr>
      <w:tr w:rsidR="00B21D21" w:rsidRPr="00AF5159" w14:paraId="710F1AC3" w14:textId="77777777" w:rsidTr="008A1EC8">
        <w:tc>
          <w:tcPr>
            <w:tcW w:w="2640" w:type="dxa"/>
          </w:tcPr>
          <w:p w14:paraId="295C1F00"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 xml:space="preserve">Doba uchovávania </w:t>
            </w:r>
          </w:p>
        </w:tc>
        <w:tc>
          <w:tcPr>
            <w:tcW w:w="6427" w:type="dxa"/>
          </w:tcPr>
          <w:p w14:paraId="4E1E0769" w14:textId="2A54DFF7" w:rsidR="00225293" w:rsidRPr="00AF5159" w:rsidRDefault="00225293" w:rsidP="00603613">
            <w:pPr>
              <w:pStyle w:val="Predvolen"/>
              <w:jc w:val="both"/>
              <w:rPr>
                <w:rFonts w:ascii="Aptos" w:hAnsi="Aptos" w:cs="Segoe UI"/>
                <w:bCs/>
                <w:color w:val="000000" w:themeColor="text1"/>
                <w:sz w:val="18"/>
                <w:szCs w:val="18"/>
                <w:lang w:val="sk-SK"/>
              </w:rPr>
            </w:pPr>
            <w:r w:rsidRPr="00AF5159">
              <w:rPr>
                <w:rFonts w:ascii="Aptos" w:hAnsi="Aptos" w:cs="Segoe UI"/>
                <w:color w:val="000000" w:themeColor="text1"/>
                <w:sz w:val="18"/>
                <w:szCs w:val="18"/>
                <w:lang w:val="sk-SK"/>
              </w:rPr>
              <w:t>10 rokov nasledujúcich po roku, ktorého sa týkajú</w:t>
            </w:r>
          </w:p>
        </w:tc>
      </w:tr>
      <w:tr w:rsidR="00B21D21" w:rsidRPr="00AF5159" w14:paraId="0D3F29E3" w14:textId="77777777" w:rsidTr="008A1EC8">
        <w:tc>
          <w:tcPr>
            <w:tcW w:w="9067" w:type="dxa"/>
            <w:gridSpan w:val="2"/>
            <w:shd w:val="clear" w:color="auto" w:fill="D9D9D9" w:themeFill="background1" w:themeFillShade="D9"/>
          </w:tcPr>
          <w:p w14:paraId="6B829FF3" w14:textId="77777777" w:rsidR="00225293" w:rsidRPr="00AF5159" w:rsidRDefault="00225293" w:rsidP="00603613">
            <w:pPr>
              <w:pStyle w:val="Predvolen"/>
              <w:jc w:val="both"/>
              <w:rPr>
                <w:rFonts w:ascii="Aptos" w:hAnsi="Aptos" w:cs="Segoe UI"/>
                <w:color w:val="000000" w:themeColor="text1"/>
                <w:sz w:val="18"/>
                <w:szCs w:val="18"/>
                <w:lang w:val="sk-SK"/>
              </w:rPr>
            </w:pPr>
          </w:p>
        </w:tc>
      </w:tr>
      <w:tr w:rsidR="00B21D21" w:rsidRPr="00AF5159" w14:paraId="0449972A" w14:textId="77777777" w:rsidTr="008A1EC8">
        <w:tc>
          <w:tcPr>
            <w:tcW w:w="2640" w:type="dxa"/>
          </w:tcPr>
          <w:p w14:paraId="4B369FA3"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Účel spracúvania</w:t>
            </w:r>
          </w:p>
        </w:tc>
        <w:tc>
          <w:tcPr>
            <w:tcW w:w="6427" w:type="dxa"/>
          </w:tcPr>
          <w:p w14:paraId="3847D191" w14:textId="77777777" w:rsidR="00225293" w:rsidRPr="00AF5159" w:rsidRDefault="001C61C7" w:rsidP="00603613">
            <w:pPr>
              <w:pStyle w:val="Predvolen"/>
              <w:jc w:val="both"/>
              <w:rPr>
                <w:rFonts w:ascii="Aptos" w:hAnsi="Aptos" w:cs="Segoe UI"/>
                <w:b/>
                <w:bCs/>
                <w:color w:val="000000" w:themeColor="text1"/>
                <w:sz w:val="18"/>
                <w:szCs w:val="18"/>
                <w:lang w:val="sk-SK"/>
              </w:rPr>
            </w:pPr>
            <w:r w:rsidRPr="00AF5159">
              <w:rPr>
                <w:rFonts w:ascii="Aptos" w:hAnsi="Aptos" w:cs="Segoe UI"/>
                <w:b/>
                <w:bCs/>
                <w:color w:val="000000" w:themeColor="text1"/>
                <w:sz w:val="18"/>
                <w:szCs w:val="18"/>
                <w:lang w:val="sk-SK"/>
              </w:rPr>
              <w:t>Správa registratúry, evidencia a vybavovanie prijatej a odoslanej pošty (vrátane elektronickej komunikácie s príslušnými inštitúciami)</w:t>
            </w:r>
          </w:p>
          <w:p w14:paraId="09971692" w14:textId="401D902B" w:rsidR="008A1EC8" w:rsidRPr="00AF5159" w:rsidRDefault="008A1EC8" w:rsidP="00603613">
            <w:pPr>
              <w:pStyle w:val="Predvolen"/>
              <w:jc w:val="both"/>
              <w:rPr>
                <w:rFonts w:ascii="Aptos" w:hAnsi="Aptos" w:cs="Segoe UI"/>
                <w:b/>
                <w:bCs/>
                <w:color w:val="000000" w:themeColor="text1"/>
                <w:sz w:val="18"/>
                <w:szCs w:val="18"/>
                <w:lang w:val="sk-SK"/>
              </w:rPr>
            </w:pPr>
          </w:p>
        </w:tc>
      </w:tr>
      <w:tr w:rsidR="00B21D21" w:rsidRPr="00AF5159" w14:paraId="255BA4C0" w14:textId="77777777" w:rsidTr="008A1EC8">
        <w:tc>
          <w:tcPr>
            <w:tcW w:w="2640" w:type="dxa"/>
          </w:tcPr>
          <w:p w14:paraId="1638DB9C"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Právny základ</w:t>
            </w:r>
          </w:p>
        </w:tc>
        <w:tc>
          <w:tcPr>
            <w:tcW w:w="6427" w:type="dxa"/>
          </w:tcPr>
          <w:p w14:paraId="3C0DE57F" w14:textId="77777777" w:rsidR="00225293" w:rsidRPr="00AF5159" w:rsidRDefault="001C61C7" w:rsidP="00603613">
            <w:pPr>
              <w:pStyle w:val="Predvolen"/>
              <w:jc w:val="both"/>
              <w:rPr>
                <w:rFonts w:ascii="Aptos" w:hAnsi="Aptos" w:cs="Segoe UI"/>
                <w:i/>
                <w:iCs/>
                <w:color w:val="000000" w:themeColor="text1"/>
                <w:sz w:val="18"/>
                <w:szCs w:val="18"/>
                <w:lang w:val="sk-SK"/>
              </w:rPr>
            </w:pPr>
            <w:r w:rsidRPr="00AF5159">
              <w:rPr>
                <w:rFonts w:ascii="Aptos" w:hAnsi="Aptos" w:cs="Segoe UI"/>
                <w:color w:val="000000" w:themeColor="text1"/>
                <w:sz w:val="18"/>
                <w:szCs w:val="18"/>
                <w:lang w:val="sk-SK"/>
              </w:rPr>
              <w:t xml:space="preserve">Čl. 6 ods. 1 písm. c) Nariadenia - </w:t>
            </w:r>
            <w:r w:rsidRPr="00AF5159">
              <w:rPr>
                <w:rFonts w:ascii="Aptos" w:hAnsi="Aptos" w:cs="Segoe UI"/>
                <w:i/>
                <w:iCs/>
                <w:color w:val="000000" w:themeColor="text1"/>
                <w:sz w:val="18"/>
                <w:szCs w:val="18"/>
                <w:lang w:val="sk-SK"/>
              </w:rPr>
              <w:t>spracúvanie osobných údajov je vykonávané pri plnení zákonných povinností</w:t>
            </w:r>
          </w:p>
          <w:p w14:paraId="1E4DAFBD" w14:textId="31E00ED8" w:rsidR="008A1EC8" w:rsidRPr="00AF5159" w:rsidRDefault="008A1EC8" w:rsidP="00603613">
            <w:pPr>
              <w:pStyle w:val="Predvolen"/>
              <w:jc w:val="both"/>
              <w:rPr>
                <w:rFonts w:ascii="Aptos" w:hAnsi="Aptos" w:cs="Segoe UI"/>
                <w:color w:val="000000" w:themeColor="text1"/>
                <w:sz w:val="18"/>
                <w:szCs w:val="18"/>
                <w:lang w:val="sk-SK"/>
              </w:rPr>
            </w:pPr>
          </w:p>
        </w:tc>
      </w:tr>
      <w:tr w:rsidR="00B21D21" w:rsidRPr="00AF5159" w14:paraId="7BA820B6" w14:textId="77777777" w:rsidTr="008A1EC8">
        <w:tc>
          <w:tcPr>
            <w:tcW w:w="2640" w:type="dxa"/>
          </w:tcPr>
          <w:p w14:paraId="47CC3157"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Kategórie osobných údajov</w:t>
            </w:r>
          </w:p>
        </w:tc>
        <w:tc>
          <w:tcPr>
            <w:tcW w:w="6427" w:type="dxa"/>
          </w:tcPr>
          <w:p w14:paraId="771DDBDB" w14:textId="77777777" w:rsidR="00225293" w:rsidRPr="00AF5159" w:rsidRDefault="001C61C7" w:rsidP="00603613">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Bežné osobné údaje</w:t>
            </w:r>
          </w:p>
          <w:p w14:paraId="7F8DBD67" w14:textId="092C56C3" w:rsidR="008A1EC8" w:rsidRPr="00AF5159" w:rsidRDefault="008A1EC8" w:rsidP="00603613">
            <w:pPr>
              <w:pStyle w:val="Predvolen"/>
              <w:jc w:val="both"/>
              <w:rPr>
                <w:rFonts w:ascii="Aptos" w:hAnsi="Aptos" w:cs="Segoe UI"/>
                <w:color w:val="000000" w:themeColor="text1"/>
                <w:sz w:val="18"/>
                <w:szCs w:val="18"/>
                <w:lang w:val="sk-SK"/>
              </w:rPr>
            </w:pPr>
          </w:p>
        </w:tc>
      </w:tr>
      <w:tr w:rsidR="00B21D21" w:rsidRPr="00AF5159" w14:paraId="253A0E71" w14:textId="77777777" w:rsidTr="008A1EC8">
        <w:tc>
          <w:tcPr>
            <w:tcW w:w="2640" w:type="dxa"/>
          </w:tcPr>
          <w:p w14:paraId="7BFBCF8A"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Doba uchovávania</w:t>
            </w:r>
          </w:p>
        </w:tc>
        <w:tc>
          <w:tcPr>
            <w:tcW w:w="6427" w:type="dxa"/>
          </w:tcPr>
          <w:p w14:paraId="0655D0DB" w14:textId="1081FAC7" w:rsidR="00225293" w:rsidRPr="00AF5159" w:rsidRDefault="001C61C7" w:rsidP="00603613">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Pošta - 5 rokov nasledujúcich po roku, ktorého sa týkajú, ostatné záznamy tvoriace registratúru v zmysle príslušných ustanovení zákona č. 395/2002 Z. z. o archívoch a registratúrach a o doplnení niektorých zákonov v znení neskorších predpisov.</w:t>
            </w:r>
          </w:p>
        </w:tc>
      </w:tr>
      <w:tr w:rsidR="00B21D21" w:rsidRPr="00AF5159" w14:paraId="10EE1AF0" w14:textId="77777777" w:rsidTr="008A1EC8">
        <w:tc>
          <w:tcPr>
            <w:tcW w:w="2640" w:type="dxa"/>
            <w:shd w:val="clear" w:color="auto" w:fill="D9D9D9" w:themeFill="background1" w:themeFillShade="D9"/>
          </w:tcPr>
          <w:p w14:paraId="3F48D753" w14:textId="77777777" w:rsidR="00225293" w:rsidRPr="00AF5159" w:rsidRDefault="00225293" w:rsidP="00603613">
            <w:pPr>
              <w:pStyle w:val="Predvolen"/>
              <w:jc w:val="both"/>
              <w:rPr>
                <w:rFonts w:ascii="Aptos" w:hAnsi="Aptos" w:cs="Segoe UI"/>
                <w:b/>
                <w:color w:val="000000" w:themeColor="text1"/>
                <w:sz w:val="18"/>
                <w:szCs w:val="18"/>
                <w:lang w:val="sk-SK"/>
              </w:rPr>
            </w:pPr>
          </w:p>
        </w:tc>
        <w:tc>
          <w:tcPr>
            <w:tcW w:w="6427" w:type="dxa"/>
            <w:shd w:val="clear" w:color="auto" w:fill="D9D9D9" w:themeFill="background1" w:themeFillShade="D9"/>
          </w:tcPr>
          <w:p w14:paraId="68794F8F" w14:textId="77777777" w:rsidR="00225293" w:rsidRPr="00AF5159" w:rsidRDefault="00225293" w:rsidP="00603613">
            <w:pPr>
              <w:pStyle w:val="Predvolen"/>
              <w:jc w:val="both"/>
              <w:rPr>
                <w:rFonts w:ascii="Aptos" w:hAnsi="Aptos" w:cs="Segoe UI"/>
                <w:b/>
                <w:bCs/>
                <w:color w:val="000000" w:themeColor="text1"/>
                <w:sz w:val="18"/>
                <w:szCs w:val="18"/>
                <w:lang w:val="sk-SK"/>
              </w:rPr>
            </w:pPr>
          </w:p>
        </w:tc>
      </w:tr>
      <w:tr w:rsidR="00B21D21" w:rsidRPr="00AF5159" w14:paraId="7C4E3CE8" w14:textId="77777777" w:rsidTr="008A1EC8">
        <w:tc>
          <w:tcPr>
            <w:tcW w:w="2640" w:type="dxa"/>
            <w:vAlign w:val="center"/>
          </w:tcPr>
          <w:p w14:paraId="2D8B0A92" w14:textId="77777777" w:rsidR="00225293" w:rsidRPr="00AF5159" w:rsidRDefault="00225293" w:rsidP="001C61C7">
            <w:pPr>
              <w:pStyle w:val="Predvolen"/>
              <w:rPr>
                <w:rFonts w:ascii="Aptos" w:hAnsi="Aptos" w:cs="Segoe UI"/>
                <w:b/>
                <w:color w:val="000000" w:themeColor="text1"/>
                <w:sz w:val="18"/>
                <w:szCs w:val="18"/>
                <w:highlight w:val="yellow"/>
                <w:lang w:val="sk-SK"/>
              </w:rPr>
            </w:pPr>
            <w:r w:rsidRPr="00AF5159">
              <w:rPr>
                <w:rFonts w:ascii="Aptos" w:hAnsi="Aptos" w:cs="Segoe UI"/>
                <w:b/>
                <w:color w:val="000000" w:themeColor="text1"/>
                <w:sz w:val="18"/>
                <w:szCs w:val="18"/>
                <w:lang w:val="sk-SK"/>
              </w:rPr>
              <w:t>Účel spracúvania</w:t>
            </w:r>
          </w:p>
        </w:tc>
        <w:tc>
          <w:tcPr>
            <w:tcW w:w="6427" w:type="dxa"/>
          </w:tcPr>
          <w:p w14:paraId="3F0E9DEA" w14:textId="77777777" w:rsidR="00225293" w:rsidRPr="00AF5159" w:rsidRDefault="001C61C7" w:rsidP="00603613">
            <w:pPr>
              <w:pStyle w:val="Predvolen"/>
              <w:jc w:val="both"/>
              <w:rPr>
                <w:rFonts w:ascii="Aptos" w:hAnsi="Aptos" w:cs="Segoe UI"/>
                <w:b/>
                <w:bCs/>
                <w:color w:val="000000" w:themeColor="text1"/>
                <w:sz w:val="18"/>
                <w:szCs w:val="18"/>
                <w:lang w:val="sk-SK"/>
              </w:rPr>
            </w:pPr>
            <w:r w:rsidRPr="00AF5159">
              <w:rPr>
                <w:rFonts w:ascii="Aptos" w:hAnsi="Aptos" w:cs="Segoe UI"/>
                <w:b/>
                <w:bCs/>
                <w:color w:val="000000" w:themeColor="text1"/>
                <w:sz w:val="18"/>
                <w:szCs w:val="18"/>
                <w:lang w:val="sk-SK"/>
              </w:rPr>
              <w:t xml:space="preserve">Vedenie súdnych a správnych konaní  </w:t>
            </w:r>
          </w:p>
          <w:p w14:paraId="4A215888" w14:textId="75DF482A" w:rsidR="008A1EC8" w:rsidRPr="00AF5159" w:rsidRDefault="008A1EC8" w:rsidP="00603613">
            <w:pPr>
              <w:pStyle w:val="Predvolen"/>
              <w:jc w:val="both"/>
              <w:rPr>
                <w:rFonts w:ascii="Aptos" w:hAnsi="Aptos" w:cs="Segoe UI"/>
                <w:color w:val="000000" w:themeColor="text1"/>
                <w:sz w:val="18"/>
                <w:szCs w:val="18"/>
                <w:highlight w:val="yellow"/>
                <w:lang w:val="sk-SK"/>
              </w:rPr>
            </w:pPr>
          </w:p>
        </w:tc>
      </w:tr>
      <w:tr w:rsidR="00B21D21" w:rsidRPr="00AF5159" w14:paraId="3621BDDC" w14:textId="77777777" w:rsidTr="008A1EC8">
        <w:tc>
          <w:tcPr>
            <w:tcW w:w="2640" w:type="dxa"/>
          </w:tcPr>
          <w:p w14:paraId="608398E0"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Právny základ</w:t>
            </w:r>
          </w:p>
        </w:tc>
        <w:tc>
          <w:tcPr>
            <w:tcW w:w="6427" w:type="dxa"/>
          </w:tcPr>
          <w:p w14:paraId="05A5952D" w14:textId="77777777" w:rsidR="00225293" w:rsidRPr="00AF5159" w:rsidRDefault="001C61C7" w:rsidP="00603613">
            <w:pPr>
              <w:pStyle w:val="Predvolen"/>
              <w:jc w:val="both"/>
              <w:rPr>
                <w:rFonts w:ascii="Aptos" w:hAnsi="Aptos" w:cs="Segoe UI"/>
                <w:i/>
                <w:iCs/>
                <w:color w:val="000000" w:themeColor="text1"/>
                <w:sz w:val="18"/>
                <w:szCs w:val="18"/>
                <w:lang w:val="sk-SK"/>
              </w:rPr>
            </w:pPr>
            <w:r w:rsidRPr="00AF5159">
              <w:rPr>
                <w:rFonts w:ascii="Aptos" w:hAnsi="Aptos" w:cs="Segoe UI"/>
                <w:color w:val="000000" w:themeColor="text1"/>
                <w:sz w:val="18"/>
                <w:szCs w:val="18"/>
                <w:lang w:val="sk-SK"/>
              </w:rPr>
              <w:t xml:space="preserve">Čl. 6 ods. 1 písm. c) Nariadenia - </w:t>
            </w:r>
            <w:r w:rsidRPr="00AF5159">
              <w:rPr>
                <w:rFonts w:ascii="Aptos" w:hAnsi="Aptos" w:cs="Segoe UI"/>
                <w:i/>
                <w:iCs/>
                <w:color w:val="000000" w:themeColor="text1"/>
                <w:sz w:val="18"/>
                <w:szCs w:val="18"/>
                <w:lang w:val="sk-SK"/>
              </w:rPr>
              <w:t>spracúvanie osobných údajov je vykonávané pri plnení zákonných povinností</w:t>
            </w:r>
          </w:p>
          <w:p w14:paraId="338CA84F" w14:textId="487B0345" w:rsidR="008A1EC8" w:rsidRPr="00AF5159" w:rsidRDefault="008A1EC8" w:rsidP="00603613">
            <w:pPr>
              <w:pStyle w:val="Predvolen"/>
              <w:jc w:val="both"/>
              <w:rPr>
                <w:rFonts w:ascii="Aptos" w:hAnsi="Aptos" w:cs="Segoe UI"/>
                <w:color w:val="000000" w:themeColor="text1"/>
                <w:sz w:val="18"/>
                <w:szCs w:val="18"/>
                <w:lang w:val="sk-SK"/>
              </w:rPr>
            </w:pPr>
          </w:p>
        </w:tc>
      </w:tr>
      <w:tr w:rsidR="00B21D21" w:rsidRPr="00AF5159" w14:paraId="38E9E4B1" w14:textId="77777777" w:rsidTr="008A1EC8">
        <w:tc>
          <w:tcPr>
            <w:tcW w:w="2640" w:type="dxa"/>
          </w:tcPr>
          <w:p w14:paraId="477D6E9F"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Kategórie osobných údajov</w:t>
            </w:r>
          </w:p>
        </w:tc>
        <w:tc>
          <w:tcPr>
            <w:tcW w:w="6427" w:type="dxa"/>
          </w:tcPr>
          <w:p w14:paraId="2AFD31BC" w14:textId="77777777" w:rsidR="00225293" w:rsidRPr="00AF5159" w:rsidRDefault="001C61C7" w:rsidP="00603613">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Bežné osobné údaje potrebné k plneniu zákonných povinností</w:t>
            </w:r>
          </w:p>
          <w:p w14:paraId="3209B177" w14:textId="2BF154A6" w:rsidR="008A1EC8" w:rsidRPr="00AF5159" w:rsidRDefault="008A1EC8" w:rsidP="00603613">
            <w:pPr>
              <w:pStyle w:val="Predvolen"/>
              <w:jc w:val="both"/>
              <w:rPr>
                <w:rFonts w:ascii="Aptos" w:hAnsi="Aptos" w:cs="Segoe UI"/>
                <w:color w:val="000000" w:themeColor="text1"/>
                <w:sz w:val="18"/>
                <w:szCs w:val="18"/>
                <w:lang w:val="sk-SK"/>
              </w:rPr>
            </w:pPr>
          </w:p>
        </w:tc>
      </w:tr>
      <w:tr w:rsidR="00B21D21" w:rsidRPr="00AF5159" w14:paraId="558178C3" w14:textId="77777777" w:rsidTr="008A1EC8">
        <w:tc>
          <w:tcPr>
            <w:tcW w:w="2640" w:type="dxa"/>
          </w:tcPr>
          <w:p w14:paraId="7FF7388F"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 xml:space="preserve">Doba uchovávania </w:t>
            </w:r>
          </w:p>
        </w:tc>
        <w:tc>
          <w:tcPr>
            <w:tcW w:w="6427" w:type="dxa"/>
          </w:tcPr>
          <w:p w14:paraId="4A41B31F" w14:textId="743663BC" w:rsidR="00225293" w:rsidRPr="00AF5159" w:rsidRDefault="001C61C7" w:rsidP="00603613">
            <w:pPr>
              <w:pStyle w:val="Predvolen"/>
              <w:jc w:val="both"/>
              <w:rPr>
                <w:rFonts w:ascii="Aptos" w:hAnsi="Aptos" w:cs="Segoe UI"/>
                <w:color w:val="000000" w:themeColor="text1"/>
                <w:sz w:val="18"/>
                <w:szCs w:val="18"/>
                <w:highlight w:val="yellow"/>
                <w:lang w:val="sk-SK"/>
              </w:rPr>
            </w:pPr>
            <w:r w:rsidRPr="00AF5159">
              <w:rPr>
                <w:rFonts w:ascii="Aptos" w:hAnsi="Aptos" w:cs="Segoe UI"/>
                <w:color w:val="000000" w:themeColor="text1"/>
                <w:sz w:val="18"/>
                <w:szCs w:val="18"/>
                <w:lang w:val="sk-SK"/>
              </w:rPr>
              <w:t>Počas trvania príslušných konaní a do uplynutia premlčacích dôb</w:t>
            </w:r>
          </w:p>
        </w:tc>
      </w:tr>
      <w:tr w:rsidR="00B21D21" w:rsidRPr="00AF5159" w14:paraId="26D76604" w14:textId="77777777" w:rsidTr="008A1EC8">
        <w:tc>
          <w:tcPr>
            <w:tcW w:w="2640" w:type="dxa"/>
            <w:shd w:val="clear" w:color="auto" w:fill="D9D9D9" w:themeFill="background1" w:themeFillShade="D9"/>
          </w:tcPr>
          <w:p w14:paraId="6302BC23" w14:textId="77777777" w:rsidR="00225293" w:rsidRPr="00AF5159" w:rsidRDefault="00225293" w:rsidP="00603613">
            <w:pPr>
              <w:pStyle w:val="Predvolen"/>
              <w:jc w:val="both"/>
              <w:rPr>
                <w:rFonts w:ascii="Aptos" w:hAnsi="Aptos" w:cs="Segoe UI"/>
                <w:b/>
                <w:color w:val="000000" w:themeColor="text1"/>
                <w:sz w:val="18"/>
                <w:szCs w:val="18"/>
                <w:lang w:val="sk-SK"/>
              </w:rPr>
            </w:pPr>
          </w:p>
        </w:tc>
        <w:tc>
          <w:tcPr>
            <w:tcW w:w="6427" w:type="dxa"/>
            <w:shd w:val="clear" w:color="auto" w:fill="D9D9D9" w:themeFill="background1" w:themeFillShade="D9"/>
          </w:tcPr>
          <w:p w14:paraId="7AF868BF" w14:textId="77777777" w:rsidR="00225293" w:rsidRPr="00AF5159" w:rsidRDefault="00225293" w:rsidP="00603613">
            <w:pPr>
              <w:pStyle w:val="Predvolen"/>
              <w:jc w:val="both"/>
              <w:rPr>
                <w:rFonts w:ascii="Aptos" w:hAnsi="Aptos" w:cs="Segoe UI"/>
                <w:color w:val="000000" w:themeColor="text1"/>
                <w:sz w:val="18"/>
                <w:szCs w:val="18"/>
                <w:lang w:val="sk-SK"/>
              </w:rPr>
            </w:pPr>
          </w:p>
        </w:tc>
      </w:tr>
      <w:tr w:rsidR="00B21D21" w:rsidRPr="00AF5159" w14:paraId="1182A54B" w14:textId="77777777" w:rsidTr="008A1EC8">
        <w:tc>
          <w:tcPr>
            <w:tcW w:w="2640" w:type="dxa"/>
          </w:tcPr>
          <w:p w14:paraId="3071803F"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Účel spracúvania</w:t>
            </w:r>
          </w:p>
        </w:tc>
        <w:tc>
          <w:tcPr>
            <w:tcW w:w="6427" w:type="dxa"/>
          </w:tcPr>
          <w:p w14:paraId="49913D05" w14:textId="77777777" w:rsidR="00225293" w:rsidRPr="00AF5159" w:rsidRDefault="001C61C7" w:rsidP="00603613">
            <w:pPr>
              <w:pStyle w:val="Predvolen"/>
              <w:jc w:val="both"/>
              <w:rPr>
                <w:rFonts w:ascii="Aptos" w:hAnsi="Aptos" w:cs="Segoe UI"/>
                <w:b/>
                <w:bCs/>
                <w:color w:val="000000" w:themeColor="text1"/>
                <w:sz w:val="18"/>
                <w:szCs w:val="18"/>
                <w:lang w:val="sk-SK"/>
              </w:rPr>
            </w:pPr>
            <w:r w:rsidRPr="00AF5159">
              <w:rPr>
                <w:rFonts w:ascii="Aptos" w:hAnsi="Aptos" w:cs="Segoe UI"/>
                <w:b/>
                <w:bCs/>
                <w:color w:val="000000" w:themeColor="text1"/>
                <w:sz w:val="18"/>
                <w:szCs w:val="18"/>
                <w:lang w:val="sk-SK"/>
              </w:rPr>
              <w:t>Vybavovanie uplatnených práv dotknutých osôb</w:t>
            </w:r>
          </w:p>
          <w:p w14:paraId="0D51ADBB" w14:textId="33368189" w:rsidR="008A1EC8" w:rsidRPr="00AF5159" w:rsidRDefault="008A1EC8" w:rsidP="00603613">
            <w:pPr>
              <w:pStyle w:val="Predvolen"/>
              <w:jc w:val="both"/>
              <w:rPr>
                <w:rFonts w:ascii="Aptos" w:hAnsi="Aptos" w:cs="Segoe UI"/>
                <w:color w:val="000000" w:themeColor="text1"/>
                <w:sz w:val="18"/>
                <w:szCs w:val="18"/>
                <w:highlight w:val="yellow"/>
                <w:lang w:val="sk-SK"/>
              </w:rPr>
            </w:pPr>
          </w:p>
        </w:tc>
      </w:tr>
      <w:tr w:rsidR="00B21D21" w:rsidRPr="00AF5159" w14:paraId="07C612C0" w14:textId="77777777" w:rsidTr="008A1EC8">
        <w:tc>
          <w:tcPr>
            <w:tcW w:w="2640" w:type="dxa"/>
          </w:tcPr>
          <w:p w14:paraId="5C0BF73A"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Právny základ</w:t>
            </w:r>
          </w:p>
        </w:tc>
        <w:tc>
          <w:tcPr>
            <w:tcW w:w="6427" w:type="dxa"/>
          </w:tcPr>
          <w:p w14:paraId="754B8847" w14:textId="77777777" w:rsidR="00225293" w:rsidRPr="00AF5159" w:rsidRDefault="001C61C7" w:rsidP="00603613">
            <w:pPr>
              <w:pStyle w:val="Predvolen"/>
              <w:jc w:val="both"/>
              <w:rPr>
                <w:rFonts w:ascii="Aptos" w:hAnsi="Aptos" w:cs="Segoe UI"/>
                <w:i/>
                <w:iCs/>
                <w:color w:val="000000" w:themeColor="text1"/>
                <w:sz w:val="18"/>
                <w:szCs w:val="18"/>
                <w:lang w:val="sk-SK"/>
              </w:rPr>
            </w:pPr>
            <w:r w:rsidRPr="00AF5159">
              <w:rPr>
                <w:rFonts w:ascii="Aptos" w:hAnsi="Aptos" w:cs="Segoe UI"/>
                <w:color w:val="000000" w:themeColor="text1"/>
                <w:sz w:val="18"/>
                <w:szCs w:val="18"/>
                <w:lang w:val="sk-SK"/>
              </w:rPr>
              <w:t xml:space="preserve">Čl. 6 ods. 1 písm. c) Nariadenia - </w:t>
            </w:r>
            <w:r w:rsidRPr="00AF5159">
              <w:rPr>
                <w:rFonts w:ascii="Aptos" w:hAnsi="Aptos" w:cs="Segoe UI"/>
                <w:i/>
                <w:iCs/>
                <w:color w:val="000000" w:themeColor="text1"/>
                <w:sz w:val="18"/>
                <w:szCs w:val="18"/>
                <w:lang w:val="sk-SK"/>
              </w:rPr>
              <w:t>spracúvanie osobných údajov je vykonávané pri plnení zákonných povinností</w:t>
            </w:r>
          </w:p>
          <w:p w14:paraId="521842C3" w14:textId="646EF290" w:rsidR="008A1EC8" w:rsidRPr="00AF5159" w:rsidRDefault="008A1EC8" w:rsidP="00603613">
            <w:pPr>
              <w:pStyle w:val="Predvolen"/>
              <w:jc w:val="both"/>
              <w:rPr>
                <w:rFonts w:ascii="Aptos" w:hAnsi="Aptos" w:cs="Segoe UI"/>
                <w:color w:val="000000" w:themeColor="text1"/>
                <w:sz w:val="18"/>
                <w:szCs w:val="18"/>
                <w:lang w:val="sk-SK"/>
              </w:rPr>
            </w:pPr>
          </w:p>
        </w:tc>
      </w:tr>
      <w:tr w:rsidR="00B21D21" w:rsidRPr="00AF5159" w14:paraId="5D82CB6C" w14:textId="77777777" w:rsidTr="008A1EC8">
        <w:tc>
          <w:tcPr>
            <w:tcW w:w="2640" w:type="dxa"/>
          </w:tcPr>
          <w:p w14:paraId="54CA1668"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Kategórie osobných údajov</w:t>
            </w:r>
          </w:p>
        </w:tc>
        <w:tc>
          <w:tcPr>
            <w:tcW w:w="6427" w:type="dxa"/>
          </w:tcPr>
          <w:p w14:paraId="44EE12A2" w14:textId="77777777" w:rsidR="00225293" w:rsidRPr="00AF5159" w:rsidRDefault="001C61C7" w:rsidP="00603613">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Bežné osobné údaje, ktoré sú súčasťou žiadosti</w:t>
            </w:r>
          </w:p>
          <w:p w14:paraId="67CA78A2" w14:textId="76D47E87" w:rsidR="008A1EC8" w:rsidRPr="00AF5159" w:rsidRDefault="008A1EC8" w:rsidP="00603613">
            <w:pPr>
              <w:pStyle w:val="Predvolen"/>
              <w:jc w:val="both"/>
              <w:rPr>
                <w:rFonts w:ascii="Aptos" w:hAnsi="Aptos" w:cs="Segoe UI"/>
                <w:color w:val="000000" w:themeColor="text1"/>
                <w:sz w:val="18"/>
                <w:szCs w:val="18"/>
                <w:lang w:val="sk-SK"/>
              </w:rPr>
            </w:pPr>
          </w:p>
        </w:tc>
      </w:tr>
      <w:tr w:rsidR="00B21D21" w:rsidRPr="00AF5159" w14:paraId="086E71D4" w14:textId="77777777" w:rsidTr="008A1EC8">
        <w:tc>
          <w:tcPr>
            <w:tcW w:w="2640" w:type="dxa"/>
          </w:tcPr>
          <w:p w14:paraId="7DC2CFA3"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Doba uchovávania</w:t>
            </w:r>
          </w:p>
        </w:tc>
        <w:tc>
          <w:tcPr>
            <w:tcW w:w="6427" w:type="dxa"/>
          </w:tcPr>
          <w:p w14:paraId="35A4A583" w14:textId="7AB522E2" w:rsidR="00225293" w:rsidRPr="00AF5159" w:rsidRDefault="001C61C7" w:rsidP="00603613">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Do vybavenia uplatnených práv</w:t>
            </w:r>
          </w:p>
        </w:tc>
      </w:tr>
      <w:tr w:rsidR="00B21D21" w:rsidRPr="00AF5159" w14:paraId="392BD859" w14:textId="77777777" w:rsidTr="008A1EC8">
        <w:tc>
          <w:tcPr>
            <w:tcW w:w="2640" w:type="dxa"/>
            <w:shd w:val="clear" w:color="auto" w:fill="D9D9D9" w:themeFill="background1" w:themeFillShade="D9"/>
          </w:tcPr>
          <w:p w14:paraId="10118053" w14:textId="77777777" w:rsidR="00225293" w:rsidRPr="00AF5159" w:rsidRDefault="00225293" w:rsidP="00603613">
            <w:pPr>
              <w:pStyle w:val="Predvolen"/>
              <w:jc w:val="both"/>
              <w:rPr>
                <w:rFonts w:ascii="Aptos" w:hAnsi="Aptos" w:cs="Segoe UI"/>
                <w:b/>
                <w:color w:val="000000" w:themeColor="text1"/>
                <w:sz w:val="18"/>
                <w:szCs w:val="18"/>
                <w:lang w:val="sk-SK"/>
              </w:rPr>
            </w:pPr>
          </w:p>
        </w:tc>
        <w:tc>
          <w:tcPr>
            <w:tcW w:w="6427" w:type="dxa"/>
            <w:shd w:val="clear" w:color="auto" w:fill="D9D9D9" w:themeFill="background1" w:themeFillShade="D9"/>
          </w:tcPr>
          <w:p w14:paraId="0A74AD5F" w14:textId="77777777" w:rsidR="00225293" w:rsidRPr="00AF5159" w:rsidRDefault="00225293" w:rsidP="00603613">
            <w:pPr>
              <w:pStyle w:val="Predvolen"/>
              <w:jc w:val="both"/>
              <w:rPr>
                <w:rFonts w:ascii="Aptos" w:hAnsi="Aptos" w:cs="Segoe UI"/>
                <w:color w:val="000000" w:themeColor="text1"/>
                <w:sz w:val="18"/>
                <w:szCs w:val="18"/>
                <w:highlight w:val="yellow"/>
                <w:lang w:val="sk-SK"/>
              </w:rPr>
            </w:pPr>
          </w:p>
        </w:tc>
      </w:tr>
      <w:tr w:rsidR="00B21D21" w:rsidRPr="00AF5159" w14:paraId="51B10A1C" w14:textId="77777777" w:rsidTr="008A1EC8">
        <w:tc>
          <w:tcPr>
            <w:tcW w:w="2640" w:type="dxa"/>
          </w:tcPr>
          <w:p w14:paraId="6217A912"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Účel spracúvania</w:t>
            </w:r>
          </w:p>
        </w:tc>
        <w:tc>
          <w:tcPr>
            <w:tcW w:w="6427" w:type="dxa"/>
          </w:tcPr>
          <w:p w14:paraId="4A779B86" w14:textId="77777777" w:rsidR="00225293" w:rsidRPr="00AF5159" w:rsidRDefault="00D6535B" w:rsidP="00603613">
            <w:pPr>
              <w:pStyle w:val="Predvolen"/>
              <w:jc w:val="both"/>
              <w:rPr>
                <w:rFonts w:ascii="Aptos" w:hAnsi="Aptos" w:cs="Segoe UI"/>
                <w:b/>
                <w:bCs/>
                <w:color w:val="000000" w:themeColor="text1"/>
                <w:sz w:val="18"/>
                <w:szCs w:val="18"/>
                <w:lang w:val="sk-SK"/>
              </w:rPr>
            </w:pPr>
            <w:r w:rsidRPr="00AF5159">
              <w:rPr>
                <w:rFonts w:ascii="Aptos" w:hAnsi="Aptos" w:cs="Segoe UI"/>
                <w:b/>
                <w:bCs/>
                <w:color w:val="000000" w:themeColor="text1"/>
                <w:sz w:val="18"/>
                <w:szCs w:val="18"/>
                <w:lang w:val="sk-SK"/>
              </w:rPr>
              <w:t>Evidencia uplatnených práv dotknutých osôb a spôsobov, akým boli uplatnené práva vybavené</w:t>
            </w:r>
          </w:p>
          <w:p w14:paraId="40BDF01B" w14:textId="5CD9C73B" w:rsidR="008A1EC8" w:rsidRPr="00AF5159" w:rsidRDefault="008A1EC8" w:rsidP="00603613">
            <w:pPr>
              <w:pStyle w:val="Predvolen"/>
              <w:jc w:val="both"/>
              <w:rPr>
                <w:rFonts w:ascii="Aptos" w:hAnsi="Aptos" w:cs="Segoe UI"/>
                <w:b/>
                <w:bCs/>
                <w:color w:val="000000" w:themeColor="text1"/>
                <w:sz w:val="18"/>
                <w:szCs w:val="18"/>
                <w:lang w:val="sk-SK"/>
              </w:rPr>
            </w:pPr>
          </w:p>
        </w:tc>
      </w:tr>
      <w:tr w:rsidR="00B21D21" w:rsidRPr="00AF5159" w14:paraId="6B76189D" w14:textId="77777777" w:rsidTr="008A1EC8">
        <w:tc>
          <w:tcPr>
            <w:tcW w:w="2640" w:type="dxa"/>
          </w:tcPr>
          <w:p w14:paraId="0FDDA6E5"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Právny základ</w:t>
            </w:r>
          </w:p>
        </w:tc>
        <w:tc>
          <w:tcPr>
            <w:tcW w:w="6427" w:type="dxa"/>
          </w:tcPr>
          <w:p w14:paraId="455B16A0" w14:textId="77777777" w:rsidR="00225293" w:rsidRPr="00AF5159" w:rsidRDefault="00225293" w:rsidP="00603613">
            <w:pPr>
              <w:pStyle w:val="Predvolen"/>
              <w:jc w:val="both"/>
              <w:rPr>
                <w:rFonts w:ascii="Aptos" w:hAnsi="Aptos" w:cs="Segoe UI"/>
                <w:i/>
                <w:iCs/>
                <w:color w:val="000000" w:themeColor="text1"/>
                <w:sz w:val="18"/>
                <w:szCs w:val="18"/>
                <w:lang w:val="sk-SK"/>
              </w:rPr>
            </w:pPr>
            <w:r w:rsidRPr="00AF5159">
              <w:rPr>
                <w:rFonts w:ascii="Aptos" w:hAnsi="Aptos" w:cs="Segoe UI"/>
                <w:color w:val="000000" w:themeColor="text1"/>
                <w:sz w:val="18"/>
                <w:szCs w:val="18"/>
                <w:lang w:val="sk-SK"/>
              </w:rPr>
              <w:t xml:space="preserve">Čl. 6 ods. 1 písm. f) Nariadenia - </w:t>
            </w:r>
            <w:r w:rsidR="00D6535B" w:rsidRPr="00AF5159">
              <w:rPr>
                <w:rFonts w:ascii="Aptos" w:hAnsi="Aptos" w:cs="Segoe UI"/>
                <w:i/>
                <w:iCs/>
                <w:color w:val="000000" w:themeColor="text1"/>
                <w:sz w:val="18"/>
                <w:szCs w:val="18"/>
                <w:lang w:val="sk-SK"/>
              </w:rPr>
              <w:t>spracúvanie osobných údajov na základe oprávneného záujmu Prevádzkovateľa, ktorým je potreba evidovania uplatnených práv dotknutých osôb z dôvodu preukázania plnenia povinností vyplývajúcich z príslušných právnych predpisov v oblasti ochrany osobných údajov</w:t>
            </w:r>
          </w:p>
          <w:p w14:paraId="4558670C" w14:textId="4872FE35" w:rsidR="008A1EC8" w:rsidRPr="00AF5159" w:rsidRDefault="008A1EC8" w:rsidP="00603613">
            <w:pPr>
              <w:pStyle w:val="Predvolen"/>
              <w:jc w:val="both"/>
              <w:rPr>
                <w:rFonts w:ascii="Aptos" w:hAnsi="Aptos" w:cs="Segoe UI"/>
                <w:color w:val="000000" w:themeColor="text1"/>
                <w:sz w:val="18"/>
                <w:szCs w:val="18"/>
                <w:lang w:val="sk-SK"/>
              </w:rPr>
            </w:pPr>
          </w:p>
        </w:tc>
      </w:tr>
      <w:tr w:rsidR="00B21D21" w:rsidRPr="00AF5159" w14:paraId="047A4D8B" w14:textId="77777777" w:rsidTr="008A1EC8">
        <w:tc>
          <w:tcPr>
            <w:tcW w:w="2640" w:type="dxa"/>
          </w:tcPr>
          <w:p w14:paraId="2C9B3666"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Kategórie osobných údajov</w:t>
            </w:r>
          </w:p>
        </w:tc>
        <w:tc>
          <w:tcPr>
            <w:tcW w:w="6427" w:type="dxa"/>
          </w:tcPr>
          <w:p w14:paraId="0B1FD3FF" w14:textId="77777777" w:rsidR="00225293" w:rsidRPr="00AF5159" w:rsidRDefault="00D6535B" w:rsidP="00603613">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Bežné osobné údaje, ktoré sú súčasťou žiadosti</w:t>
            </w:r>
          </w:p>
          <w:p w14:paraId="5982A82B" w14:textId="61914A94" w:rsidR="008A1EC8" w:rsidRPr="00AF5159" w:rsidRDefault="008A1EC8" w:rsidP="00603613">
            <w:pPr>
              <w:pStyle w:val="Predvolen"/>
              <w:jc w:val="both"/>
              <w:rPr>
                <w:rFonts w:ascii="Aptos" w:hAnsi="Aptos" w:cs="Segoe UI"/>
                <w:color w:val="000000" w:themeColor="text1"/>
                <w:sz w:val="18"/>
                <w:szCs w:val="18"/>
                <w:lang w:val="sk-SK"/>
              </w:rPr>
            </w:pPr>
          </w:p>
        </w:tc>
      </w:tr>
      <w:tr w:rsidR="00B21D21" w:rsidRPr="00AF5159" w14:paraId="4B7A4CE3" w14:textId="77777777" w:rsidTr="008A1EC8">
        <w:tc>
          <w:tcPr>
            <w:tcW w:w="2640" w:type="dxa"/>
          </w:tcPr>
          <w:p w14:paraId="62FD91C1" w14:textId="77777777" w:rsidR="00225293" w:rsidRPr="00AF5159" w:rsidRDefault="00225293" w:rsidP="00603613">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Doba uchovávania</w:t>
            </w:r>
          </w:p>
        </w:tc>
        <w:tc>
          <w:tcPr>
            <w:tcW w:w="6427" w:type="dxa"/>
          </w:tcPr>
          <w:p w14:paraId="34CD8529" w14:textId="63FD5ED5" w:rsidR="00225293" w:rsidRPr="00AF5159" w:rsidRDefault="00D6535B" w:rsidP="00603613">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5 rokov odo dňa vybavenia uplatneného práva alebo inej podanej žiadosti</w:t>
            </w:r>
          </w:p>
        </w:tc>
      </w:tr>
      <w:tr w:rsidR="008A1EC8" w:rsidRPr="00AF5159" w14:paraId="4D57A382" w14:textId="77777777" w:rsidTr="008A1EC8">
        <w:trPr>
          <w:trHeight w:val="183"/>
        </w:trPr>
        <w:tc>
          <w:tcPr>
            <w:tcW w:w="9067" w:type="dxa"/>
            <w:gridSpan w:val="2"/>
            <w:shd w:val="clear" w:color="auto" w:fill="D9D9D9" w:themeFill="background1" w:themeFillShade="D9"/>
          </w:tcPr>
          <w:p w14:paraId="3BB9434D" w14:textId="24B7773C" w:rsidR="008A1EC8" w:rsidRPr="00AF5159" w:rsidRDefault="008A1EC8" w:rsidP="00603613">
            <w:pPr>
              <w:pStyle w:val="Predvolen"/>
              <w:jc w:val="both"/>
              <w:rPr>
                <w:rFonts w:ascii="Aptos" w:eastAsia="Quattrocento Sans" w:hAnsi="Aptos" w:cs="Segoe UI"/>
                <w:bCs/>
                <w:color w:val="000000" w:themeColor="text1"/>
                <w:sz w:val="18"/>
                <w:szCs w:val="18"/>
                <w:lang w:val="sk-SK"/>
              </w:rPr>
            </w:pPr>
          </w:p>
        </w:tc>
      </w:tr>
      <w:tr w:rsidR="008A1EC8" w:rsidRPr="00AF5159" w14:paraId="226F995D" w14:textId="77777777" w:rsidTr="008A1EC8">
        <w:trPr>
          <w:trHeight w:val="182"/>
        </w:trPr>
        <w:tc>
          <w:tcPr>
            <w:tcW w:w="2640" w:type="dxa"/>
          </w:tcPr>
          <w:p w14:paraId="7D1EE155" w14:textId="62764A6A" w:rsidR="008A1EC8" w:rsidRPr="00AF5159" w:rsidRDefault="008A1EC8" w:rsidP="008A1EC8">
            <w:pPr>
              <w:pStyle w:val="Predvolen"/>
              <w:jc w:val="both"/>
              <w:rPr>
                <w:rFonts w:ascii="Aptos" w:eastAsia="Quattrocento Sans" w:hAnsi="Aptos" w:cs="Segoe UI"/>
                <w:bCs/>
                <w:color w:val="000000" w:themeColor="text1"/>
                <w:sz w:val="18"/>
                <w:szCs w:val="18"/>
                <w:lang w:val="sk-SK"/>
              </w:rPr>
            </w:pPr>
            <w:r w:rsidRPr="00AF5159">
              <w:rPr>
                <w:rFonts w:ascii="Aptos" w:hAnsi="Aptos" w:cs="Segoe UI"/>
                <w:b/>
                <w:color w:val="000000" w:themeColor="text1"/>
                <w:sz w:val="18"/>
                <w:szCs w:val="18"/>
                <w:lang w:val="sk-SK"/>
              </w:rPr>
              <w:t>Účel spracúvania</w:t>
            </w:r>
          </w:p>
        </w:tc>
        <w:tc>
          <w:tcPr>
            <w:tcW w:w="6427" w:type="dxa"/>
          </w:tcPr>
          <w:p w14:paraId="7D398350" w14:textId="67DA1DDC" w:rsidR="008A1EC8" w:rsidRPr="00AF5159" w:rsidRDefault="008A1EC8" w:rsidP="008A1EC8">
            <w:pPr>
              <w:pStyle w:val="Predvolen"/>
              <w:jc w:val="both"/>
              <w:rPr>
                <w:rFonts w:ascii="Aptos" w:eastAsia="Quattrocento Sans" w:hAnsi="Aptos" w:cs="Segoe UI"/>
                <w:b/>
                <w:color w:val="000000" w:themeColor="text1"/>
                <w:sz w:val="18"/>
                <w:szCs w:val="18"/>
                <w:lang w:val="sk-SK"/>
              </w:rPr>
            </w:pPr>
            <w:r w:rsidRPr="00AF5159">
              <w:rPr>
                <w:rFonts w:ascii="Aptos" w:eastAsia="Quattrocento Sans" w:hAnsi="Aptos" w:cs="Segoe UI"/>
                <w:b/>
                <w:color w:val="000000" w:themeColor="text1"/>
                <w:sz w:val="18"/>
                <w:szCs w:val="18"/>
                <w:lang w:val="sk-SK"/>
              </w:rPr>
              <w:t>Plnenie zmluvných povinností Prevádzkovateľa (na základe uzatvorených zmlúv s dodávateľmi tovarov a služieb, inými obchodnými partnermi a klientmi fyzickými osobami a evidencia objednávok) a realizácia predzmluvných vzťahov</w:t>
            </w:r>
          </w:p>
        </w:tc>
      </w:tr>
      <w:tr w:rsidR="008A1EC8" w:rsidRPr="00AF5159" w14:paraId="7D592AB2" w14:textId="77777777" w:rsidTr="008A1EC8">
        <w:trPr>
          <w:trHeight w:val="182"/>
        </w:trPr>
        <w:tc>
          <w:tcPr>
            <w:tcW w:w="2640" w:type="dxa"/>
          </w:tcPr>
          <w:p w14:paraId="0B7A5AD0" w14:textId="6F11B32D" w:rsidR="008A1EC8" w:rsidRPr="00AF5159" w:rsidRDefault="008A1EC8" w:rsidP="008A1EC8">
            <w:pPr>
              <w:pStyle w:val="Predvolen"/>
              <w:jc w:val="both"/>
              <w:rPr>
                <w:rFonts w:ascii="Aptos" w:eastAsia="Quattrocento Sans" w:hAnsi="Aptos" w:cs="Segoe UI"/>
                <w:bCs/>
                <w:color w:val="000000" w:themeColor="text1"/>
                <w:sz w:val="18"/>
                <w:szCs w:val="18"/>
                <w:lang w:val="sk-SK"/>
              </w:rPr>
            </w:pPr>
            <w:r w:rsidRPr="00AF5159">
              <w:rPr>
                <w:rFonts w:ascii="Aptos" w:hAnsi="Aptos" w:cs="Segoe UI"/>
                <w:b/>
                <w:color w:val="000000" w:themeColor="text1"/>
                <w:sz w:val="18"/>
                <w:szCs w:val="18"/>
                <w:lang w:val="sk-SK"/>
              </w:rPr>
              <w:t>Právny základ</w:t>
            </w:r>
          </w:p>
        </w:tc>
        <w:tc>
          <w:tcPr>
            <w:tcW w:w="6427" w:type="dxa"/>
          </w:tcPr>
          <w:p w14:paraId="2E5B3DA8" w14:textId="5DA7CD6E" w:rsidR="008A1EC8" w:rsidRPr="00AF5159" w:rsidRDefault="008A1EC8" w:rsidP="008A1EC8">
            <w:pPr>
              <w:pStyle w:val="Predvolen"/>
              <w:jc w:val="both"/>
              <w:rPr>
                <w:rFonts w:ascii="Aptos" w:eastAsia="Quattrocento Sans" w:hAnsi="Aptos" w:cs="Segoe UI"/>
                <w:bCs/>
                <w:color w:val="000000" w:themeColor="text1"/>
                <w:sz w:val="18"/>
                <w:szCs w:val="18"/>
                <w:lang w:val="sk-SK"/>
              </w:rPr>
            </w:pPr>
            <w:r w:rsidRPr="00AF5159">
              <w:rPr>
                <w:rFonts w:ascii="Aptos" w:eastAsia="Quattrocento Sans" w:hAnsi="Aptos" w:cs="Segoe UI"/>
                <w:bCs/>
                <w:color w:val="000000" w:themeColor="text1"/>
                <w:sz w:val="18"/>
                <w:szCs w:val="18"/>
                <w:lang w:val="sk-SK"/>
              </w:rPr>
              <w:t>Článok 6 ods. 1 písm. b) Nariadenia - pracúvanie osobných údajov je vykonávané pri plnení zmluvy  (vrátane predzmluvných vzťahov)</w:t>
            </w:r>
          </w:p>
        </w:tc>
      </w:tr>
      <w:tr w:rsidR="008A1EC8" w:rsidRPr="00AF5159" w14:paraId="72993B95" w14:textId="77777777" w:rsidTr="008A1EC8">
        <w:trPr>
          <w:trHeight w:val="182"/>
        </w:trPr>
        <w:tc>
          <w:tcPr>
            <w:tcW w:w="2640" w:type="dxa"/>
          </w:tcPr>
          <w:p w14:paraId="6B7B8A8C" w14:textId="1513AA0E" w:rsidR="008A1EC8" w:rsidRPr="00AF5159" w:rsidRDefault="008A1EC8" w:rsidP="008A1EC8">
            <w:pPr>
              <w:pStyle w:val="Predvolen"/>
              <w:jc w:val="both"/>
              <w:rPr>
                <w:rFonts w:ascii="Aptos" w:eastAsia="Quattrocento Sans" w:hAnsi="Aptos" w:cs="Segoe UI"/>
                <w:bCs/>
                <w:color w:val="000000" w:themeColor="text1"/>
                <w:sz w:val="18"/>
                <w:szCs w:val="18"/>
                <w:lang w:val="sk-SK"/>
              </w:rPr>
            </w:pPr>
            <w:r w:rsidRPr="00AF5159">
              <w:rPr>
                <w:rFonts w:ascii="Aptos" w:hAnsi="Aptos" w:cs="Segoe UI"/>
                <w:b/>
                <w:color w:val="000000" w:themeColor="text1"/>
                <w:sz w:val="18"/>
                <w:szCs w:val="18"/>
                <w:lang w:val="sk-SK"/>
              </w:rPr>
              <w:lastRenderedPageBreak/>
              <w:t>Kategórie osobných údajov</w:t>
            </w:r>
          </w:p>
        </w:tc>
        <w:tc>
          <w:tcPr>
            <w:tcW w:w="6427" w:type="dxa"/>
          </w:tcPr>
          <w:p w14:paraId="60C7F89B" w14:textId="6D024017" w:rsidR="008A1EC8" w:rsidRPr="00AF5159" w:rsidRDefault="008A1EC8" w:rsidP="008A1EC8">
            <w:pPr>
              <w:pStyle w:val="Predvolen"/>
              <w:jc w:val="both"/>
              <w:rPr>
                <w:rFonts w:ascii="Aptos" w:eastAsia="Quattrocento Sans" w:hAnsi="Aptos" w:cs="Segoe UI"/>
                <w:bCs/>
                <w:color w:val="000000" w:themeColor="text1"/>
                <w:sz w:val="18"/>
                <w:szCs w:val="18"/>
                <w:lang w:val="sk-SK"/>
              </w:rPr>
            </w:pPr>
            <w:r w:rsidRPr="00AF5159">
              <w:rPr>
                <w:rFonts w:ascii="Aptos" w:eastAsia="Quattrocento Sans" w:hAnsi="Aptos" w:cs="Segoe UI"/>
                <w:bCs/>
                <w:color w:val="000000" w:themeColor="text1"/>
                <w:sz w:val="18"/>
                <w:szCs w:val="18"/>
                <w:lang w:val="sk-SK"/>
              </w:rPr>
              <w:t>bežné osobné údaje (meno, priezvisko, adresa bydliska / miesta podnikania, fakturačná adresa, ak je iná ako dodacia, kontaktné údaje - tel. č., e-mailová adresa, bankové spojenie, príslušnosť alebo funkcia v spoločnosti)</w:t>
            </w:r>
          </w:p>
        </w:tc>
      </w:tr>
      <w:tr w:rsidR="008A1EC8" w:rsidRPr="00AF5159" w14:paraId="2037E0A5" w14:textId="77777777" w:rsidTr="008A1EC8">
        <w:trPr>
          <w:trHeight w:val="182"/>
        </w:trPr>
        <w:tc>
          <w:tcPr>
            <w:tcW w:w="2640" w:type="dxa"/>
          </w:tcPr>
          <w:p w14:paraId="4A59D2DB" w14:textId="2E6F935C" w:rsidR="008A1EC8" w:rsidRPr="00AF5159" w:rsidRDefault="008A1EC8" w:rsidP="008A1EC8">
            <w:pPr>
              <w:pStyle w:val="Predvolen"/>
              <w:jc w:val="both"/>
              <w:rPr>
                <w:rFonts w:ascii="Aptos" w:eastAsia="Quattrocento Sans" w:hAnsi="Aptos" w:cs="Segoe UI"/>
                <w:bCs/>
                <w:color w:val="000000" w:themeColor="text1"/>
                <w:sz w:val="18"/>
                <w:szCs w:val="18"/>
                <w:lang w:val="sk-SK"/>
              </w:rPr>
            </w:pPr>
            <w:r w:rsidRPr="00AF5159">
              <w:rPr>
                <w:rFonts w:ascii="Aptos" w:hAnsi="Aptos" w:cs="Segoe UI"/>
                <w:b/>
                <w:color w:val="000000" w:themeColor="text1"/>
                <w:sz w:val="18"/>
                <w:szCs w:val="18"/>
                <w:lang w:val="sk-SK"/>
              </w:rPr>
              <w:t>Doba uchovávania</w:t>
            </w:r>
          </w:p>
        </w:tc>
        <w:tc>
          <w:tcPr>
            <w:tcW w:w="6427" w:type="dxa"/>
          </w:tcPr>
          <w:p w14:paraId="72FAF28C" w14:textId="6407C55A" w:rsidR="008A1EC8" w:rsidRPr="00AF5159" w:rsidRDefault="008A1EC8" w:rsidP="008A1EC8">
            <w:pPr>
              <w:pStyle w:val="Predvolen"/>
              <w:jc w:val="both"/>
              <w:rPr>
                <w:rFonts w:ascii="Aptos" w:eastAsia="Quattrocento Sans" w:hAnsi="Aptos" w:cs="Segoe UI"/>
                <w:bCs/>
                <w:color w:val="000000" w:themeColor="text1"/>
                <w:sz w:val="18"/>
                <w:szCs w:val="18"/>
                <w:lang w:val="sk-SK"/>
              </w:rPr>
            </w:pPr>
            <w:r w:rsidRPr="00AF5159">
              <w:rPr>
                <w:rFonts w:ascii="Aptos" w:eastAsia="Quattrocento Sans" w:hAnsi="Aptos" w:cs="Segoe UI"/>
                <w:bCs/>
                <w:color w:val="000000" w:themeColor="text1"/>
                <w:sz w:val="18"/>
                <w:szCs w:val="18"/>
                <w:lang w:val="sk-SK"/>
              </w:rPr>
              <w:t xml:space="preserve">počas trvania zmluvného vzťahu a po skončení zmluvného vzťahu do skončenia zákonných premlčacích lehôt na uplatnenie práv a iných nárokov zo zmlúv vyplývajúcich, najneskôr do úplného </w:t>
            </w:r>
            <w:proofErr w:type="spellStart"/>
            <w:r w:rsidRPr="00AF5159">
              <w:rPr>
                <w:rFonts w:ascii="Aptos" w:eastAsia="Quattrocento Sans" w:hAnsi="Aptos" w:cs="Segoe UI"/>
                <w:bCs/>
                <w:color w:val="000000" w:themeColor="text1"/>
                <w:sz w:val="18"/>
                <w:szCs w:val="18"/>
                <w:lang w:val="sk-SK"/>
              </w:rPr>
              <w:t>vyporiadania</w:t>
            </w:r>
            <w:proofErr w:type="spellEnd"/>
            <w:r w:rsidRPr="00AF5159">
              <w:rPr>
                <w:rFonts w:ascii="Aptos" w:eastAsia="Quattrocento Sans" w:hAnsi="Aptos" w:cs="Segoe UI"/>
                <w:bCs/>
                <w:color w:val="000000" w:themeColor="text1"/>
                <w:sz w:val="18"/>
                <w:szCs w:val="18"/>
                <w:lang w:val="sk-SK"/>
              </w:rPr>
              <w:t xml:space="preserve">  právnych a iných nárokov vyplývajúcich zo zmluvného vzťahu</w:t>
            </w:r>
          </w:p>
        </w:tc>
      </w:tr>
      <w:tr w:rsidR="008A1EC8" w:rsidRPr="00AF5159" w14:paraId="50B37A30" w14:textId="77777777" w:rsidTr="008A1EC8">
        <w:trPr>
          <w:trHeight w:val="182"/>
        </w:trPr>
        <w:tc>
          <w:tcPr>
            <w:tcW w:w="9067" w:type="dxa"/>
            <w:gridSpan w:val="2"/>
            <w:shd w:val="clear" w:color="auto" w:fill="D9D9D9" w:themeFill="background1" w:themeFillShade="D9"/>
          </w:tcPr>
          <w:p w14:paraId="7B8FA4D5" w14:textId="04367C01" w:rsidR="008A1EC8" w:rsidRPr="00AF5159" w:rsidRDefault="008A1EC8" w:rsidP="008A1EC8">
            <w:pPr>
              <w:pStyle w:val="Predvolen"/>
              <w:jc w:val="both"/>
              <w:rPr>
                <w:rFonts w:ascii="Aptos" w:eastAsia="Quattrocento Sans" w:hAnsi="Aptos" w:cs="Segoe UI"/>
                <w:bCs/>
                <w:color w:val="000000" w:themeColor="text1"/>
                <w:sz w:val="18"/>
                <w:szCs w:val="18"/>
                <w:lang w:val="sk-SK"/>
              </w:rPr>
            </w:pPr>
          </w:p>
        </w:tc>
      </w:tr>
      <w:tr w:rsidR="008A1EC8" w:rsidRPr="00AF5159" w14:paraId="1A90F29B" w14:textId="77777777" w:rsidTr="008A1EC8">
        <w:trPr>
          <w:trHeight w:val="264"/>
        </w:trPr>
        <w:tc>
          <w:tcPr>
            <w:tcW w:w="2640" w:type="dxa"/>
          </w:tcPr>
          <w:p w14:paraId="36289775" w14:textId="77777777" w:rsidR="008A1EC8" w:rsidRPr="00AF5159" w:rsidRDefault="008A1EC8" w:rsidP="008A1EC8">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Účel spracúvania</w:t>
            </w:r>
          </w:p>
        </w:tc>
        <w:tc>
          <w:tcPr>
            <w:tcW w:w="6427" w:type="dxa"/>
          </w:tcPr>
          <w:p w14:paraId="30BFB1D9" w14:textId="77777777" w:rsidR="008A1EC8" w:rsidRPr="00AF5159" w:rsidRDefault="008A1EC8" w:rsidP="008A1EC8">
            <w:pPr>
              <w:pStyle w:val="Predvolen"/>
              <w:jc w:val="both"/>
              <w:rPr>
                <w:rFonts w:ascii="Aptos" w:eastAsia="Quattrocento Sans" w:hAnsi="Aptos" w:cs="Segoe UI"/>
                <w:b/>
                <w:color w:val="000000" w:themeColor="text1"/>
                <w:sz w:val="18"/>
                <w:szCs w:val="18"/>
                <w:lang w:val="sk-SK"/>
              </w:rPr>
            </w:pPr>
            <w:r w:rsidRPr="00AF5159">
              <w:rPr>
                <w:rFonts w:ascii="Aptos" w:eastAsia="Quattrocento Sans" w:hAnsi="Aptos" w:cs="Segoe UI"/>
                <w:b/>
                <w:color w:val="000000" w:themeColor="text1"/>
                <w:sz w:val="18"/>
                <w:szCs w:val="18"/>
                <w:lang w:val="sk-SK"/>
              </w:rPr>
              <w:t>Vedenie evidencie dodávateľov, iných obchodných partnerov a klientov a ich kontaktných osôb (v prípade obchodných partnerov alebo klientov - právnických osôb), uzatvorených zmlúv a vedenie primeranej komunikácie</w:t>
            </w:r>
          </w:p>
          <w:p w14:paraId="4E472631" w14:textId="3C42B081" w:rsidR="008A1EC8" w:rsidRPr="00AF5159" w:rsidRDefault="008A1EC8" w:rsidP="008A1EC8">
            <w:pPr>
              <w:pStyle w:val="Predvolen"/>
              <w:jc w:val="both"/>
              <w:rPr>
                <w:rFonts w:ascii="Aptos" w:eastAsia="Quattrocento Sans" w:hAnsi="Aptos" w:cs="Segoe UI"/>
                <w:bCs/>
                <w:color w:val="000000" w:themeColor="text1"/>
                <w:sz w:val="18"/>
                <w:szCs w:val="18"/>
                <w:lang w:val="sk-SK"/>
              </w:rPr>
            </w:pPr>
          </w:p>
        </w:tc>
      </w:tr>
      <w:tr w:rsidR="008A1EC8" w:rsidRPr="00AF5159" w14:paraId="4907D686" w14:textId="77777777" w:rsidTr="008A1EC8">
        <w:trPr>
          <w:trHeight w:val="423"/>
        </w:trPr>
        <w:tc>
          <w:tcPr>
            <w:tcW w:w="2640" w:type="dxa"/>
          </w:tcPr>
          <w:p w14:paraId="45B7DEC1" w14:textId="77777777" w:rsidR="008A1EC8" w:rsidRPr="00AF5159" w:rsidRDefault="008A1EC8" w:rsidP="008A1EC8">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Právny základ</w:t>
            </w:r>
          </w:p>
        </w:tc>
        <w:tc>
          <w:tcPr>
            <w:tcW w:w="6427" w:type="dxa"/>
          </w:tcPr>
          <w:p w14:paraId="39E95FAA" w14:textId="1777BE4E" w:rsidR="008A1EC8" w:rsidRPr="00AF5159" w:rsidRDefault="008A1EC8" w:rsidP="008A1EC8">
            <w:pPr>
              <w:pStyle w:val="Predvolen"/>
              <w:jc w:val="both"/>
              <w:rPr>
                <w:rFonts w:ascii="Aptos" w:eastAsia="Quattrocento Sans" w:hAnsi="Aptos" w:cs="Segoe UI"/>
                <w:bCs/>
                <w:color w:val="000000" w:themeColor="text1"/>
                <w:sz w:val="18"/>
                <w:szCs w:val="18"/>
                <w:lang w:val="sk-SK"/>
              </w:rPr>
            </w:pPr>
            <w:r w:rsidRPr="00AF5159">
              <w:rPr>
                <w:rFonts w:ascii="Aptos" w:eastAsia="Quattrocento Sans" w:hAnsi="Aptos" w:cs="Segoe UI"/>
                <w:bCs/>
                <w:color w:val="000000" w:themeColor="text1"/>
                <w:sz w:val="18"/>
                <w:szCs w:val="18"/>
                <w:lang w:val="sk-SK"/>
              </w:rPr>
              <w:t xml:space="preserve">Čl. 6 ods. 1. písm. f) Nariadenia -  </w:t>
            </w:r>
            <w:r w:rsidRPr="00AF5159">
              <w:rPr>
                <w:rFonts w:ascii="Aptos" w:eastAsia="Quattrocento Sans" w:hAnsi="Aptos" w:cs="Segoe UI"/>
                <w:bCs/>
                <w:i/>
                <w:iCs/>
                <w:color w:val="000000" w:themeColor="text1"/>
                <w:sz w:val="18"/>
                <w:szCs w:val="18"/>
                <w:lang w:val="sk-SK"/>
              </w:rPr>
              <w:t>spracúvanie osobných údajov je vykonávané na základe oprávneného záujmu Prevádzkovateľa,  ktorým je potreba vedenia prehľadu o dodávateľoch, obchodných partneroch a klientoch Prevádzkovateľa, resp. ich kontaktných osobách v zmluvných vzťahoch pre riadne plnenie zmluvných povinností,  prípadné preukazovanie právnych nárokov a vedenie primeranej zmluvnej komunikácie</w:t>
            </w:r>
          </w:p>
        </w:tc>
      </w:tr>
      <w:tr w:rsidR="008A1EC8" w:rsidRPr="00AF5159" w14:paraId="6BCAA462" w14:textId="77777777" w:rsidTr="008A1EC8">
        <w:trPr>
          <w:trHeight w:val="324"/>
        </w:trPr>
        <w:tc>
          <w:tcPr>
            <w:tcW w:w="2640" w:type="dxa"/>
          </w:tcPr>
          <w:p w14:paraId="4CBD9D62" w14:textId="77777777" w:rsidR="008A1EC8" w:rsidRPr="00AF5159" w:rsidRDefault="008A1EC8" w:rsidP="008A1EC8">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Kategórie osobných údajov</w:t>
            </w:r>
          </w:p>
        </w:tc>
        <w:tc>
          <w:tcPr>
            <w:tcW w:w="6427" w:type="dxa"/>
          </w:tcPr>
          <w:p w14:paraId="12712F66" w14:textId="77777777" w:rsidR="008A1EC8" w:rsidRPr="00AF5159" w:rsidRDefault="008A1EC8" w:rsidP="008A1EC8">
            <w:pPr>
              <w:pStyle w:val="Predvolen"/>
              <w:jc w:val="both"/>
              <w:rPr>
                <w:rFonts w:ascii="Aptos" w:eastAsia="Quattrocento Sans" w:hAnsi="Aptos" w:cs="Segoe UI"/>
                <w:bCs/>
                <w:color w:val="000000" w:themeColor="text1"/>
                <w:sz w:val="18"/>
                <w:szCs w:val="18"/>
                <w:lang w:val="sk-SK"/>
              </w:rPr>
            </w:pPr>
            <w:r w:rsidRPr="00AF5159">
              <w:rPr>
                <w:rFonts w:ascii="Aptos" w:eastAsia="Quattrocento Sans" w:hAnsi="Aptos" w:cs="Segoe UI"/>
                <w:bCs/>
                <w:color w:val="000000" w:themeColor="text1"/>
                <w:sz w:val="18"/>
                <w:szCs w:val="18"/>
                <w:lang w:val="sk-SK"/>
              </w:rPr>
              <w:t>Bežné osobné údaje (meno, priezvisko, adresa bydliska / sídla / miesta podnikania / fakturačná adresa, príslušnosť / funkcia v spoločnosti, ktorá je objednávateľom, kontaktné údaje – tel. č., e-mailová adresa)</w:t>
            </w:r>
          </w:p>
          <w:p w14:paraId="214B961D" w14:textId="05C25B1B" w:rsidR="008A1EC8" w:rsidRPr="00AF5159" w:rsidRDefault="008A1EC8" w:rsidP="008A1EC8">
            <w:pPr>
              <w:pStyle w:val="Predvolen"/>
              <w:jc w:val="both"/>
              <w:rPr>
                <w:rFonts w:ascii="Aptos" w:eastAsia="Quattrocento Sans" w:hAnsi="Aptos" w:cs="Segoe UI"/>
                <w:bCs/>
                <w:color w:val="000000" w:themeColor="text1"/>
                <w:sz w:val="18"/>
                <w:szCs w:val="18"/>
                <w:lang w:val="sk-SK"/>
              </w:rPr>
            </w:pPr>
          </w:p>
        </w:tc>
      </w:tr>
      <w:tr w:rsidR="008A1EC8" w:rsidRPr="00AF5159" w14:paraId="1A5B8D09" w14:textId="77777777" w:rsidTr="008A1EC8">
        <w:tc>
          <w:tcPr>
            <w:tcW w:w="2640" w:type="dxa"/>
          </w:tcPr>
          <w:p w14:paraId="5811393D" w14:textId="77777777" w:rsidR="008A1EC8" w:rsidRPr="00AF5159" w:rsidRDefault="008A1EC8" w:rsidP="008A1EC8">
            <w:pPr>
              <w:pStyle w:val="Predvolen"/>
              <w:jc w:val="both"/>
              <w:rPr>
                <w:rFonts w:ascii="Aptos" w:hAnsi="Aptos" w:cs="Segoe UI"/>
                <w:b/>
                <w:color w:val="000000" w:themeColor="text1"/>
                <w:sz w:val="18"/>
                <w:szCs w:val="18"/>
                <w:lang w:val="sk-SK"/>
              </w:rPr>
            </w:pPr>
            <w:r w:rsidRPr="00AF5159">
              <w:rPr>
                <w:rFonts w:ascii="Aptos" w:hAnsi="Aptos" w:cs="Segoe UI"/>
                <w:b/>
                <w:color w:val="000000" w:themeColor="text1"/>
                <w:sz w:val="18"/>
                <w:szCs w:val="18"/>
                <w:lang w:val="sk-SK"/>
              </w:rPr>
              <w:t>Doba uchovávania</w:t>
            </w:r>
          </w:p>
        </w:tc>
        <w:tc>
          <w:tcPr>
            <w:tcW w:w="6427" w:type="dxa"/>
          </w:tcPr>
          <w:p w14:paraId="27CDB9BF" w14:textId="38848C15" w:rsidR="008A1EC8" w:rsidRPr="00AF5159" w:rsidRDefault="008A1EC8" w:rsidP="008A1EC8">
            <w:pPr>
              <w:pStyle w:val="Predvolen"/>
              <w:jc w:val="both"/>
              <w:rPr>
                <w:rFonts w:ascii="Aptos" w:hAnsi="Aptos" w:cs="Segoe UI"/>
                <w:bCs/>
                <w:color w:val="000000" w:themeColor="text1"/>
                <w:sz w:val="18"/>
                <w:szCs w:val="18"/>
                <w:highlight w:val="yellow"/>
                <w:lang w:val="sk-SK"/>
              </w:rPr>
            </w:pPr>
            <w:r w:rsidRPr="00AF5159">
              <w:rPr>
                <w:rFonts w:ascii="Aptos" w:eastAsia="Quattrocento Sans" w:hAnsi="Aptos" w:cs="Segoe UI"/>
                <w:bCs/>
                <w:color w:val="000000" w:themeColor="text1"/>
                <w:sz w:val="18"/>
                <w:szCs w:val="18"/>
                <w:lang w:val="sk-SK"/>
              </w:rPr>
              <w:t xml:space="preserve">Počas trvania zmluvného vzťahu a po jeho skončení do úplného </w:t>
            </w:r>
            <w:proofErr w:type="spellStart"/>
            <w:r w:rsidRPr="00AF5159">
              <w:rPr>
                <w:rFonts w:ascii="Aptos" w:eastAsia="Quattrocento Sans" w:hAnsi="Aptos" w:cs="Segoe UI"/>
                <w:bCs/>
                <w:color w:val="000000" w:themeColor="text1"/>
                <w:sz w:val="18"/>
                <w:szCs w:val="18"/>
                <w:lang w:val="sk-SK"/>
              </w:rPr>
              <w:t>vyporiadania</w:t>
            </w:r>
            <w:proofErr w:type="spellEnd"/>
            <w:r w:rsidRPr="00AF5159">
              <w:rPr>
                <w:rFonts w:ascii="Aptos" w:eastAsia="Quattrocento Sans" w:hAnsi="Aptos" w:cs="Segoe UI"/>
                <w:bCs/>
                <w:color w:val="000000" w:themeColor="text1"/>
                <w:sz w:val="18"/>
                <w:szCs w:val="18"/>
                <w:lang w:val="sk-SK"/>
              </w:rPr>
              <w:t xml:space="preserve"> zmluvných a iných nárokov plynúcich zo zmluvného vzťahu (spravidla do uplynutia premlčacích dôb) alebo do zániku postavenia konkrétnej fyzickej osoby ako zástupcu právnickej osoby; najneskôr do úplného </w:t>
            </w:r>
            <w:proofErr w:type="spellStart"/>
            <w:r w:rsidRPr="00AF5159">
              <w:rPr>
                <w:rFonts w:ascii="Aptos" w:eastAsia="Quattrocento Sans" w:hAnsi="Aptos" w:cs="Segoe UI"/>
                <w:bCs/>
                <w:color w:val="000000" w:themeColor="text1"/>
                <w:sz w:val="18"/>
                <w:szCs w:val="18"/>
                <w:lang w:val="sk-SK"/>
              </w:rPr>
              <w:t>vyporiadania</w:t>
            </w:r>
            <w:proofErr w:type="spellEnd"/>
            <w:r w:rsidRPr="00AF5159">
              <w:rPr>
                <w:rFonts w:ascii="Aptos" w:eastAsia="Quattrocento Sans" w:hAnsi="Aptos" w:cs="Segoe UI"/>
                <w:bCs/>
                <w:color w:val="000000" w:themeColor="text1"/>
                <w:sz w:val="18"/>
                <w:szCs w:val="18"/>
                <w:lang w:val="sk-SK"/>
              </w:rPr>
              <w:t xml:space="preserve">  právnych a iných nárokov vyplývajúcich zo zmluvného vzťahu</w:t>
            </w:r>
          </w:p>
        </w:tc>
      </w:tr>
      <w:tr w:rsidR="008A1EC8" w:rsidRPr="00AF5159" w14:paraId="2076AB80" w14:textId="77777777" w:rsidTr="008A1EC8">
        <w:tc>
          <w:tcPr>
            <w:tcW w:w="9067" w:type="dxa"/>
            <w:gridSpan w:val="2"/>
            <w:shd w:val="clear" w:color="auto" w:fill="D9D9D9" w:themeFill="background1" w:themeFillShade="D9"/>
          </w:tcPr>
          <w:p w14:paraId="489F4068" w14:textId="77777777" w:rsidR="008A1EC8" w:rsidRPr="00AF5159" w:rsidRDefault="008A1EC8" w:rsidP="008A1EC8">
            <w:pPr>
              <w:pStyle w:val="Predvolen"/>
              <w:jc w:val="both"/>
              <w:rPr>
                <w:rFonts w:ascii="Aptos" w:eastAsia="Quattrocento Sans" w:hAnsi="Aptos" w:cs="Segoe UI"/>
                <w:bCs/>
                <w:color w:val="000000" w:themeColor="text1"/>
                <w:sz w:val="18"/>
                <w:szCs w:val="18"/>
                <w:lang w:val="sk-SK"/>
              </w:rPr>
            </w:pPr>
          </w:p>
        </w:tc>
      </w:tr>
    </w:tbl>
    <w:p w14:paraId="25892778" w14:textId="77777777" w:rsidR="002F4AA0" w:rsidRPr="00AF5159" w:rsidRDefault="002F4AA0" w:rsidP="00A035A2">
      <w:pPr>
        <w:pStyle w:val="Predvolen"/>
        <w:jc w:val="both"/>
        <w:rPr>
          <w:rFonts w:ascii="Aptos" w:hAnsi="Aptos" w:cs="Segoe UI"/>
          <w:color w:val="000000" w:themeColor="text1"/>
          <w:sz w:val="18"/>
          <w:szCs w:val="18"/>
          <w:lang w:val="sk-SK"/>
        </w:rPr>
      </w:pPr>
    </w:p>
    <w:p w14:paraId="3138D07E" w14:textId="77777777" w:rsidR="00860649" w:rsidRPr="00AF5159" w:rsidRDefault="00860649" w:rsidP="00860649">
      <w:pPr>
        <w:pStyle w:val="Predvolen"/>
        <w:shd w:val="clear" w:color="auto" w:fill="FFFFFF" w:themeFill="background1"/>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 xml:space="preserve">Za účelom zabezpečenia ochrany Vašich osobných údajov prijal Prevádzkovateľ primerané bezpečnostné opatrenia, ktoré má zdokumentované v internej dokumentácii, a to na organizačnej, ako aj technickej úrovni. </w:t>
      </w:r>
    </w:p>
    <w:p w14:paraId="706985A6" w14:textId="77777777" w:rsidR="00F13567" w:rsidRPr="00AF5159" w:rsidRDefault="00F13567" w:rsidP="00C922B9">
      <w:pPr>
        <w:pStyle w:val="Predvolen"/>
        <w:jc w:val="both"/>
        <w:rPr>
          <w:rFonts w:ascii="Aptos" w:hAnsi="Aptos" w:cs="Segoe UI"/>
          <w:color w:val="000000" w:themeColor="text1"/>
          <w:sz w:val="18"/>
          <w:szCs w:val="18"/>
          <w:lang w:val="sk-SK"/>
        </w:rPr>
      </w:pPr>
    </w:p>
    <w:p w14:paraId="01A1573D" w14:textId="77777777" w:rsidR="00F13567" w:rsidRPr="00AF5159" w:rsidRDefault="00F13567" w:rsidP="00223DA6">
      <w:pPr>
        <w:pStyle w:val="Odsekzoznamu"/>
        <w:spacing w:line="240" w:lineRule="atLeast"/>
        <w:ind w:left="0"/>
        <w:jc w:val="both"/>
        <w:rPr>
          <w:rFonts w:ascii="Aptos" w:hAnsi="Aptos" w:cs="Segoe UI"/>
          <w:b/>
          <w:caps/>
          <w:color w:val="000000" w:themeColor="text1"/>
          <w:sz w:val="18"/>
          <w:szCs w:val="18"/>
        </w:rPr>
      </w:pPr>
      <w:r w:rsidRPr="00AF5159">
        <w:rPr>
          <w:rFonts w:ascii="Aptos" w:hAnsi="Aptos" w:cs="Segoe UI"/>
          <w:b/>
          <w:caps/>
          <w:color w:val="000000" w:themeColor="text1"/>
          <w:sz w:val="18"/>
          <w:szCs w:val="18"/>
        </w:rPr>
        <w:t>Aké subjekty majú prístup k Vašim osobným údajom?</w:t>
      </w:r>
    </w:p>
    <w:p w14:paraId="259C7316" w14:textId="77777777" w:rsidR="00F13567" w:rsidRPr="00AF5159" w:rsidRDefault="00F13567" w:rsidP="00F13567">
      <w:pPr>
        <w:pStyle w:val="Odsekzoznamu"/>
        <w:spacing w:line="240" w:lineRule="atLeast"/>
        <w:ind w:left="0"/>
        <w:jc w:val="both"/>
        <w:rPr>
          <w:rFonts w:ascii="Aptos" w:hAnsi="Aptos" w:cs="Segoe UI"/>
          <w:b/>
          <w:caps/>
          <w:color w:val="000000" w:themeColor="text1"/>
          <w:sz w:val="18"/>
          <w:szCs w:val="18"/>
        </w:rPr>
      </w:pPr>
    </w:p>
    <w:p w14:paraId="5D340123" w14:textId="77777777" w:rsidR="00223DA6" w:rsidRPr="00AF5159" w:rsidRDefault="00223DA6" w:rsidP="00223DA6">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 xml:space="preserve">Prevádzkovateľ má v určitých prípadoch povinnosť poskytnúť Vaše osobné údaje orgánom verejnej moci, ktoré sú oprávnené spracúvať Vaše osobné údaje, napr. súdom, orgánom činným v trestnom konaní ako aj orgánom dozoru a dohľadu (napr. Úradu na ochranu osobných údajov v prípade výkonu kontroly) (tretie strany). </w:t>
      </w:r>
    </w:p>
    <w:p w14:paraId="2F1C70D6" w14:textId="77777777" w:rsidR="00223DA6" w:rsidRPr="00AF5159" w:rsidRDefault="00223DA6" w:rsidP="00223DA6">
      <w:pPr>
        <w:pStyle w:val="Predvolen"/>
        <w:jc w:val="both"/>
        <w:rPr>
          <w:rFonts w:ascii="Aptos" w:hAnsi="Aptos" w:cs="Segoe UI"/>
          <w:color w:val="000000" w:themeColor="text1"/>
          <w:sz w:val="18"/>
          <w:szCs w:val="18"/>
          <w:lang w:val="sk-SK"/>
        </w:rPr>
      </w:pPr>
    </w:p>
    <w:p w14:paraId="6DE76650" w14:textId="614CED11" w:rsidR="008A1EC8" w:rsidRPr="00AF5159" w:rsidRDefault="00223DA6" w:rsidP="00223DA6">
      <w:pPr>
        <w:jc w:val="both"/>
        <w:rPr>
          <w:rFonts w:ascii="Aptos" w:hAnsi="Aptos" w:cs="Segoe UI"/>
          <w:color w:val="000000" w:themeColor="text1"/>
          <w:sz w:val="18"/>
          <w:szCs w:val="18"/>
          <w:shd w:val="clear" w:color="auto" w:fill="FFFFFF" w:themeFill="background1"/>
        </w:rPr>
      </w:pPr>
      <w:r w:rsidRPr="00AF5159">
        <w:rPr>
          <w:rFonts w:ascii="Aptos" w:hAnsi="Aptos" w:cs="Segoe UI"/>
          <w:color w:val="000000" w:themeColor="text1"/>
          <w:sz w:val="18"/>
          <w:szCs w:val="18"/>
        </w:rPr>
        <w:t xml:space="preserve">Prevádzkovateľ poskytuje Vaše osobné údaje aj svojím </w:t>
      </w:r>
      <w:r w:rsidRPr="00AF5159">
        <w:rPr>
          <w:rFonts w:ascii="Aptos" w:hAnsi="Aptos" w:cs="Segoe UI"/>
          <w:b/>
          <w:bCs/>
          <w:color w:val="000000" w:themeColor="text1"/>
          <w:sz w:val="18"/>
          <w:szCs w:val="18"/>
        </w:rPr>
        <w:t>sprostredkovateľom</w:t>
      </w:r>
      <w:r w:rsidRPr="00AF5159">
        <w:rPr>
          <w:rFonts w:ascii="Aptos" w:hAnsi="Aptos" w:cs="Segoe UI"/>
          <w:color w:val="000000" w:themeColor="text1"/>
          <w:sz w:val="18"/>
          <w:szCs w:val="18"/>
        </w:rPr>
        <w:t xml:space="preserve">, t. j. externým subjektom, ktoré spracúvajú Vaše osobné údaje v mene Prevádzkovateľa. Sprostredkovatelia spracúvajú osobné údaje na základe zmluvy uzavretej s Prevádzkovateľom, v ktorej sa zaviazali, že prijali primerané technické a bezpečnostné opatrenia za účelom bezpečného spracúvania Vašich osobných údajov. K sprostredkovateľom Prevádzkovateľa </w:t>
      </w:r>
      <w:r w:rsidRPr="00AF5159">
        <w:rPr>
          <w:rFonts w:ascii="Aptos" w:hAnsi="Aptos" w:cs="Segoe UI"/>
          <w:color w:val="000000" w:themeColor="text1"/>
          <w:sz w:val="18"/>
          <w:szCs w:val="18"/>
          <w:shd w:val="clear" w:color="auto" w:fill="FFFFFF" w:themeFill="background1"/>
        </w:rPr>
        <w:t>patria:</w:t>
      </w:r>
    </w:p>
    <w:p w14:paraId="3F86E754" w14:textId="77777777" w:rsidR="008A1EC8" w:rsidRPr="00AF5159" w:rsidRDefault="008A1EC8" w:rsidP="00223DA6">
      <w:pPr>
        <w:jc w:val="both"/>
        <w:rPr>
          <w:rFonts w:ascii="Aptos" w:hAnsi="Aptos" w:cs="Segoe UI"/>
          <w:color w:val="000000" w:themeColor="text1"/>
          <w:sz w:val="18"/>
          <w:szCs w:val="18"/>
          <w:shd w:val="clear" w:color="auto" w:fill="FFFFFF" w:themeFill="background1"/>
        </w:rPr>
      </w:pPr>
    </w:p>
    <w:p w14:paraId="4AD71FEC" w14:textId="12570670" w:rsidR="00CE48B7" w:rsidRPr="00AF5159" w:rsidRDefault="00CE48B7" w:rsidP="00CE48B7">
      <w:pPr>
        <w:pStyle w:val="Odsekzoznamu"/>
        <w:numPr>
          <w:ilvl w:val="0"/>
          <w:numId w:val="14"/>
        </w:numPr>
        <w:spacing w:line="240" w:lineRule="atLeast"/>
        <w:ind w:left="567" w:hanging="567"/>
        <w:jc w:val="both"/>
        <w:rPr>
          <w:rFonts w:ascii="Aptos" w:hAnsi="Aptos" w:cs="Segoe UI"/>
          <w:b/>
          <w:color w:val="000000" w:themeColor="text1"/>
          <w:sz w:val="18"/>
          <w:szCs w:val="18"/>
        </w:rPr>
      </w:pPr>
      <w:r w:rsidRPr="00AF5159">
        <w:rPr>
          <w:rFonts w:ascii="Aptos" w:hAnsi="Aptos" w:cs="Segoe UI"/>
          <w:b/>
          <w:color w:val="000000" w:themeColor="text1"/>
          <w:sz w:val="18"/>
          <w:szCs w:val="18"/>
        </w:rPr>
        <w:t xml:space="preserve">spoločnosť poskytujúca webhostingové služby vrátane </w:t>
      </w:r>
      <w:proofErr w:type="spellStart"/>
      <w:r w:rsidRPr="00AF5159">
        <w:rPr>
          <w:rFonts w:ascii="Aptos" w:hAnsi="Aptos" w:cs="Segoe UI"/>
          <w:b/>
          <w:color w:val="000000" w:themeColor="text1"/>
          <w:sz w:val="18"/>
          <w:szCs w:val="18"/>
        </w:rPr>
        <w:t>mailhostingu</w:t>
      </w:r>
      <w:proofErr w:type="spellEnd"/>
      <w:r w:rsidR="00FF2D40" w:rsidRPr="00AF5159">
        <w:rPr>
          <w:rFonts w:ascii="Aptos" w:hAnsi="Aptos" w:cs="Segoe UI"/>
          <w:b/>
          <w:color w:val="000000" w:themeColor="text1"/>
          <w:sz w:val="18"/>
          <w:szCs w:val="18"/>
        </w:rPr>
        <w:t>.</w:t>
      </w:r>
    </w:p>
    <w:p w14:paraId="50D42741" w14:textId="77777777" w:rsidR="00F13567" w:rsidRPr="00AF5159" w:rsidRDefault="00F13567" w:rsidP="00F13567">
      <w:pPr>
        <w:spacing w:line="240" w:lineRule="atLeast"/>
        <w:jc w:val="both"/>
        <w:rPr>
          <w:rFonts w:ascii="Aptos" w:hAnsi="Aptos" w:cs="Segoe UI"/>
          <w:color w:val="000000" w:themeColor="text1"/>
          <w:sz w:val="18"/>
          <w:szCs w:val="18"/>
        </w:rPr>
      </w:pPr>
    </w:p>
    <w:p w14:paraId="4DC9C029" w14:textId="7E30BA1E" w:rsidR="00223DA6" w:rsidRPr="00AF5159" w:rsidRDefault="00223DA6" w:rsidP="00223DA6">
      <w:pPr>
        <w:pStyle w:val="Normlnywebov"/>
        <w:spacing w:before="0" w:beforeAutospacing="0" w:after="0" w:afterAutospacing="0"/>
        <w:jc w:val="both"/>
        <w:rPr>
          <w:rFonts w:ascii="Aptos" w:hAnsi="Aptos" w:cs="Segoe UI"/>
          <w:color w:val="000000" w:themeColor="text1"/>
          <w:sz w:val="18"/>
          <w:szCs w:val="18"/>
        </w:rPr>
      </w:pPr>
      <w:r w:rsidRPr="00AF5159">
        <w:rPr>
          <w:rFonts w:ascii="Aptos" w:hAnsi="Aptos" w:cs="Segoe UI"/>
          <w:color w:val="000000" w:themeColor="text1"/>
          <w:sz w:val="18"/>
          <w:szCs w:val="18"/>
        </w:rPr>
        <w:t>Medzi príjemcov Vašich osobných údajov patr</w:t>
      </w:r>
      <w:r w:rsidR="001C5CDC" w:rsidRPr="00AF5159">
        <w:rPr>
          <w:rFonts w:ascii="Aptos" w:hAnsi="Aptos" w:cs="Segoe UI"/>
          <w:color w:val="000000" w:themeColor="text1"/>
          <w:sz w:val="18"/>
          <w:szCs w:val="18"/>
        </w:rPr>
        <w:t>í</w:t>
      </w:r>
      <w:r w:rsidRPr="00AF5159">
        <w:rPr>
          <w:rFonts w:ascii="Aptos" w:hAnsi="Aptos" w:cs="Segoe UI"/>
          <w:color w:val="000000" w:themeColor="text1"/>
          <w:sz w:val="18"/>
          <w:szCs w:val="18"/>
        </w:rPr>
        <w:t xml:space="preserve"> aj spoločnos</w:t>
      </w:r>
      <w:r w:rsidR="001C5CDC" w:rsidRPr="00AF5159">
        <w:rPr>
          <w:rFonts w:ascii="Aptos" w:hAnsi="Aptos" w:cs="Segoe UI"/>
          <w:color w:val="000000" w:themeColor="text1"/>
          <w:sz w:val="18"/>
          <w:szCs w:val="18"/>
        </w:rPr>
        <w:t>ť</w:t>
      </w:r>
      <w:r w:rsidRPr="00AF5159">
        <w:rPr>
          <w:rFonts w:ascii="Aptos" w:hAnsi="Aptos" w:cs="Segoe UI"/>
          <w:color w:val="000000" w:themeColor="text1"/>
          <w:sz w:val="18"/>
          <w:szCs w:val="18"/>
        </w:rPr>
        <w:t xml:space="preserve"> </w:t>
      </w:r>
      <w:r w:rsidRPr="00AF5159">
        <w:rPr>
          <w:rFonts w:ascii="Aptos" w:hAnsi="Aptos" w:cs="Segoe UI"/>
          <w:b/>
          <w:bCs/>
          <w:color w:val="000000" w:themeColor="text1"/>
          <w:sz w:val="18"/>
          <w:szCs w:val="18"/>
        </w:rPr>
        <w:t xml:space="preserve">Google </w:t>
      </w:r>
      <w:proofErr w:type="spellStart"/>
      <w:r w:rsidRPr="00AF5159">
        <w:rPr>
          <w:rFonts w:ascii="Aptos" w:hAnsi="Aptos" w:cs="Segoe UI"/>
          <w:b/>
          <w:bCs/>
          <w:color w:val="000000" w:themeColor="text1"/>
          <w:sz w:val="18"/>
          <w:szCs w:val="18"/>
        </w:rPr>
        <w:t>Ireland</w:t>
      </w:r>
      <w:proofErr w:type="spellEnd"/>
      <w:r w:rsidRPr="00AF5159">
        <w:rPr>
          <w:rFonts w:ascii="Aptos" w:hAnsi="Aptos" w:cs="Segoe UI"/>
          <w:b/>
          <w:bCs/>
          <w:color w:val="000000" w:themeColor="text1"/>
          <w:sz w:val="18"/>
          <w:szCs w:val="18"/>
        </w:rPr>
        <w:t xml:space="preserve"> </w:t>
      </w:r>
      <w:proofErr w:type="spellStart"/>
      <w:r w:rsidRPr="00AF5159">
        <w:rPr>
          <w:rFonts w:ascii="Aptos" w:hAnsi="Aptos" w:cs="Segoe UI"/>
          <w:b/>
          <w:bCs/>
          <w:color w:val="000000" w:themeColor="text1"/>
          <w:sz w:val="18"/>
          <w:szCs w:val="18"/>
        </w:rPr>
        <w:t>Limited</w:t>
      </w:r>
      <w:proofErr w:type="spellEnd"/>
      <w:r w:rsidRPr="00AF5159">
        <w:rPr>
          <w:rFonts w:ascii="Aptos" w:hAnsi="Aptos" w:cs="Segoe UI"/>
          <w:color w:val="000000" w:themeColor="text1"/>
          <w:sz w:val="18"/>
          <w:szCs w:val="18"/>
        </w:rPr>
        <w:t>, ktor</w:t>
      </w:r>
      <w:r w:rsidR="00FF2D40" w:rsidRPr="00AF5159">
        <w:rPr>
          <w:rFonts w:ascii="Aptos" w:hAnsi="Aptos" w:cs="Segoe UI"/>
          <w:color w:val="000000" w:themeColor="text1"/>
          <w:sz w:val="18"/>
          <w:szCs w:val="18"/>
        </w:rPr>
        <w:t>á</w:t>
      </w:r>
      <w:r w:rsidRPr="00AF5159">
        <w:rPr>
          <w:rFonts w:ascii="Aptos" w:hAnsi="Aptos" w:cs="Segoe UI"/>
          <w:color w:val="000000" w:themeColor="text1"/>
          <w:sz w:val="18"/>
          <w:szCs w:val="18"/>
        </w:rPr>
        <w:t xml:space="preserve"> poskytuj</w:t>
      </w:r>
      <w:r w:rsidR="00FF2D40" w:rsidRPr="00AF5159">
        <w:rPr>
          <w:rFonts w:ascii="Aptos" w:hAnsi="Aptos" w:cs="Segoe UI"/>
          <w:color w:val="000000" w:themeColor="text1"/>
          <w:sz w:val="18"/>
          <w:szCs w:val="18"/>
        </w:rPr>
        <w:t>e</w:t>
      </w:r>
      <w:r w:rsidRPr="00AF5159">
        <w:rPr>
          <w:rFonts w:ascii="Aptos" w:hAnsi="Aptos" w:cs="Segoe UI"/>
          <w:color w:val="000000" w:themeColor="text1"/>
          <w:sz w:val="18"/>
          <w:szCs w:val="18"/>
        </w:rPr>
        <w:t xml:space="preserve"> analytické a marketingové služby prostredníctvom súborov </w:t>
      </w:r>
      <w:proofErr w:type="spellStart"/>
      <w:r w:rsidRPr="00AF5159">
        <w:rPr>
          <w:rFonts w:ascii="Aptos" w:hAnsi="Aptos" w:cs="Segoe UI"/>
          <w:color w:val="000000" w:themeColor="text1"/>
          <w:sz w:val="18"/>
          <w:szCs w:val="18"/>
        </w:rPr>
        <w:t>cookies</w:t>
      </w:r>
      <w:proofErr w:type="spellEnd"/>
      <w:r w:rsidRPr="00AF5159">
        <w:rPr>
          <w:rFonts w:ascii="Aptos" w:hAnsi="Aptos" w:cs="Segoe UI"/>
          <w:color w:val="000000" w:themeColor="text1"/>
          <w:sz w:val="18"/>
          <w:szCs w:val="18"/>
        </w:rPr>
        <w:t xml:space="preserve">, ktoré do Vášho zariadenia ukladá webová stránka v prípade, ak udelíte Prevádzkovateľovi s ukladaním týchto súborov súhlas. Viac informácií ku </w:t>
      </w:r>
      <w:proofErr w:type="spellStart"/>
      <w:r w:rsidRPr="00AF5159">
        <w:rPr>
          <w:rFonts w:ascii="Aptos" w:hAnsi="Aptos" w:cs="Segoe UI"/>
          <w:color w:val="000000" w:themeColor="text1"/>
          <w:sz w:val="18"/>
          <w:szCs w:val="18"/>
        </w:rPr>
        <w:t>cookies</w:t>
      </w:r>
      <w:proofErr w:type="spellEnd"/>
      <w:r w:rsidRPr="00AF5159">
        <w:rPr>
          <w:rFonts w:ascii="Aptos" w:hAnsi="Aptos" w:cs="Segoe UI"/>
          <w:color w:val="000000" w:themeColor="text1"/>
          <w:sz w:val="18"/>
          <w:szCs w:val="18"/>
        </w:rPr>
        <w:t xml:space="preserve"> nájdete v časti webovej stránky týkajúcej sa používania súborov </w:t>
      </w:r>
      <w:hyperlink r:id="rId9" w:history="1">
        <w:proofErr w:type="spellStart"/>
        <w:r w:rsidRPr="00AF5159">
          <w:rPr>
            <w:rStyle w:val="Hypertextovprepojenie"/>
            <w:rFonts w:ascii="Aptos" w:hAnsi="Aptos" w:cs="Segoe UI"/>
            <w:b/>
            <w:bCs/>
            <w:color w:val="000000" w:themeColor="text1"/>
            <w:sz w:val="18"/>
            <w:szCs w:val="18"/>
          </w:rPr>
          <w:t>Cookies</w:t>
        </w:r>
        <w:proofErr w:type="spellEnd"/>
      </w:hyperlink>
      <w:r w:rsidRPr="00AF5159">
        <w:rPr>
          <w:rFonts w:ascii="Aptos" w:hAnsi="Aptos" w:cs="Segoe UI"/>
          <w:b/>
          <w:bCs/>
          <w:color w:val="000000" w:themeColor="text1"/>
          <w:sz w:val="18"/>
          <w:szCs w:val="18"/>
        </w:rPr>
        <w:t>.</w:t>
      </w:r>
    </w:p>
    <w:p w14:paraId="1214B12D" w14:textId="77777777" w:rsidR="00223DA6" w:rsidRPr="00AF5159" w:rsidRDefault="00223DA6" w:rsidP="00F13567">
      <w:pPr>
        <w:pStyle w:val="Odsekzoznamu"/>
        <w:tabs>
          <w:tab w:val="left" w:pos="851"/>
          <w:tab w:val="left" w:pos="6237"/>
        </w:tabs>
        <w:spacing w:line="240" w:lineRule="atLeast"/>
        <w:ind w:left="0"/>
        <w:jc w:val="both"/>
        <w:rPr>
          <w:rFonts w:ascii="Aptos" w:hAnsi="Aptos" w:cs="Segoe UI"/>
          <w:color w:val="000000" w:themeColor="text1"/>
          <w:sz w:val="18"/>
          <w:szCs w:val="18"/>
        </w:rPr>
      </w:pPr>
    </w:p>
    <w:p w14:paraId="2CBA0A2A" w14:textId="77777777" w:rsidR="00223DA6" w:rsidRPr="00AF5159" w:rsidRDefault="00223DA6" w:rsidP="00223DA6">
      <w:pPr>
        <w:pStyle w:val="Nadpis1"/>
        <w:spacing w:before="0"/>
        <w:rPr>
          <w:rFonts w:ascii="Aptos" w:hAnsi="Aptos"/>
          <w:b/>
          <w:bCs/>
          <w:caps/>
          <w:color w:val="000000" w:themeColor="text1"/>
          <w:sz w:val="18"/>
          <w:szCs w:val="18"/>
        </w:rPr>
      </w:pPr>
      <w:r w:rsidRPr="00AF5159">
        <w:rPr>
          <w:rFonts w:ascii="Aptos" w:hAnsi="Aptos"/>
          <w:b/>
          <w:bCs/>
          <w:caps/>
          <w:color w:val="000000" w:themeColor="text1"/>
          <w:sz w:val="18"/>
          <w:szCs w:val="18"/>
        </w:rPr>
        <w:t>PRENOS do tretích krajín a medzinárodných organizácií</w:t>
      </w:r>
    </w:p>
    <w:p w14:paraId="7824B5EF" w14:textId="77777777" w:rsidR="00223DA6" w:rsidRPr="00AF5159" w:rsidRDefault="00223DA6" w:rsidP="00223DA6">
      <w:pPr>
        <w:pStyle w:val="Predvolen"/>
        <w:rPr>
          <w:rFonts w:ascii="Aptos" w:hAnsi="Aptos" w:cs="Segoe UI"/>
          <w:b/>
          <w:color w:val="000000" w:themeColor="text1"/>
          <w:sz w:val="18"/>
          <w:szCs w:val="18"/>
          <w:u w:val="single"/>
          <w:lang w:val="sk-SK"/>
        </w:rPr>
      </w:pPr>
    </w:p>
    <w:p w14:paraId="3364995F" w14:textId="6EC4E8E6" w:rsidR="00223DA6" w:rsidRPr="00AF5159" w:rsidRDefault="00223DA6" w:rsidP="00223DA6">
      <w:pPr>
        <w:pStyle w:val="Predvolen"/>
        <w:jc w:val="both"/>
        <w:rPr>
          <w:rFonts w:ascii="Aptos" w:hAnsi="Aptos" w:cs="Segoe UI"/>
          <w:bCs/>
          <w:color w:val="000000" w:themeColor="text1"/>
          <w:sz w:val="18"/>
          <w:szCs w:val="18"/>
          <w:lang w:val="sk-SK"/>
        </w:rPr>
      </w:pPr>
      <w:r w:rsidRPr="00AF5159">
        <w:rPr>
          <w:rFonts w:ascii="Aptos" w:hAnsi="Aptos" w:cs="Segoe UI"/>
          <w:bCs/>
          <w:color w:val="000000" w:themeColor="text1"/>
          <w:sz w:val="18"/>
          <w:szCs w:val="18"/>
          <w:lang w:val="sk-SK"/>
        </w:rPr>
        <w:t xml:space="preserve">Pri využívaní analytických a marketingových </w:t>
      </w:r>
      <w:proofErr w:type="spellStart"/>
      <w:r w:rsidRPr="00AF5159">
        <w:rPr>
          <w:rFonts w:ascii="Aptos" w:hAnsi="Aptos" w:cs="Segoe UI"/>
          <w:bCs/>
          <w:color w:val="000000" w:themeColor="text1"/>
          <w:sz w:val="18"/>
          <w:szCs w:val="18"/>
          <w:lang w:val="sk-SK"/>
        </w:rPr>
        <w:t>cookie</w:t>
      </w:r>
      <w:proofErr w:type="spellEnd"/>
      <w:r w:rsidRPr="00AF5159">
        <w:rPr>
          <w:rFonts w:ascii="Aptos" w:hAnsi="Aptos" w:cs="Segoe UI"/>
          <w:bCs/>
          <w:color w:val="000000" w:themeColor="text1"/>
          <w:sz w:val="18"/>
          <w:szCs w:val="18"/>
          <w:lang w:val="sk-SK"/>
        </w:rPr>
        <w:t xml:space="preserve"> súborov na webovej stránke Prevádzkovateľa a v prípade, ak zdieľate webovú stránku alebo jej obsah na sociálnych sieťach, môže prichádzať k prenosu Vašich osobných údajov do USA, spoločnostiam </w:t>
      </w:r>
      <w:proofErr w:type="spellStart"/>
      <w:r w:rsidRPr="00AF5159">
        <w:rPr>
          <w:rFonts w:ascii="Aptos" w:hAnsi="Aptos" w:cs="Segoe UI"/>
          <w:b/>
          <w:color w:val="000000" w:themeColor="text1"/>
          <w:sz w:val="18"/>
          <w:szCs w:val="18"/>
          <w:lang w:val="sk-SK"/>
        </w:rPr>
        <w:t>Meta</w:t>
      </w:r>
      <w:proofErr w:type="spellEnd"/>
      <w:r w:rsidRPr="00AF5159">
        <w:rPr>
          <w:rFonts w:ascii="Aptos" w:hAnsi="Aptos" w:cs="Segoe UI"/>
          <w:b/>
          <w:color w:val="000000" w:themeColor="text1"/>
          <w:sz w:val="18"/>
          <w:szCs w:val="18"/>
          <w:lang w:val="sk-SK"/>
        </w:rPr>
        <w:t xml:space="preserve"> </w:t>
      </w:r>
      <w:proofErr w:type="spellStart"/>
      <w:r w:rsidRPr="00AF5159">
        <w:rPr>
          <w:rFonts w:ascii="Aptos" w:hAnsi="Aptos" w:cs="Segoe UI"/>
          <w:b/>
          <w:color w:val="000000" w:themeColor="text1"/>
          <w:sz w:val="18"/>
          <w:szCs w:val="18"/>
          <w:lang w:val="sk-SK"/>
        </w:rPr>
        <w:t>Platforms</w:t>
      </w:r>
      <w:proofErr w:type="spellEnd"/>
      <w:r w:rsidRPr="00AF5159">
        <w:rPr>
          <w:rFonts w:ascii="Aptos" w:hAnsi="Aptos" w:cs="Segoe UI"/>
          <w:b/>
          <w:color w:val="000000" w:themeColor="text1"/>
          <w:sz w:val="18"/>
          <w:szCs w:val="18"/>
          <w:lang w:val="sk-SK"/>
        </w:rPr>
        <w:t xml:space="preserve">, </w:t>
      </w:r>
      <w:proofErr w:type="spellStart"/>
      <w:r w:rsidRPr="00AF5159">
        <w:rPr>
          <w:rFonts w:ascii="Aptos" w:hAnsi="Aptos" w:cs="Segoe UI"/>
          <w:b/>
          <w:color w:val="000000" w:themeColor="text1"/>
          <w:sz w:val="18"/>
          <w:szCs w:val="18"/>
          <w:lang w:val="sk-SK"/>
        </w:rPr>
        <w:t>Inc</w:t>
      </w:r>
      <w:proofErr w:type="spellEnd"/>
      <w:r w:rsidRPr="00AF5159">
        <w:rPr>
          <w:rFonts w:ascii="Aptos" w:hAnsi="Aptos" w:cs="Segoe UI"/>
          <w:bCs/>
          <w:color w:val="000000" w:themeColor="text1"/>
          <w:sz w:val="18"/>
          <w:szCs w:val="18"/>
          <w:lang w:val="sk-SK"/>
        </w:rPr>
        <w:t>.</w:t>
      </w:r>
      <w:r w:rsidR="007A052D" w:rsidRPr="00AF5159">
        <w:rPr>
          <w:rFonts w:ascii="Aptos" w:hAnsi="Aptos" w:cs="Segoe UI"/>
          <w:bCs/>
          <w:color w:val="000000" w:themeColor="text1"/>
          <w:sz w:val="18"/>
          <w:szCs w:val="18"/>
          <w:lang w:val="sk-SK"/>
        </w:rPr>
        <w:t xml:space="preserve"> a</w:t>
      </w:r>
      <w:r w:rsidRPr="00AF5159">
        <w:rPr>
          <w:rFonts w:ascii="Aptos" w:hAnsi="Aptos" w:cs="Segoe UI"/>
          <w:bCs/>
          <w:color w:val="000000" w:themeColor="text1"/>
          <w:sz w:val="18"/>
          <w:szCs w:val="18"/>
          <w:lang w:val="sk-SK"/>
        </w:rPr>
        <w:t xml:space="preserve"> </w:t>
      </w:r>
      <w:r w:rsidRPr="00AF5159">
        <w:rPr>
          <w:rFonts w:ascii="Aptos" w:hAnsi="Aptos" w:cs="Segoe UI"/>
          <w:b/>
          <w:color w:val="000000" w:themeColor="text1"/>
          <w:sz w:val="18"/>
          <w:szCs w:val="18"/>
          <w:lang w:val="sk-SK"/>
        </w:rPr>
        <w:t>Google, LLC</w:t>
      </w:r>
      <w:r w:rsidR="007A052D" w:rsidRPr="00AF5159">
        <w:rPr>
          <w:rFonts w:ascii="Aptos" w:hAnsi="Aptos" w:cs="Segoe UI"/>
          <w:b/>
          <w:color w:val="000000" w:themeColor="text1"/>
          <w:sz w:val="18"/>
          <w:szCs w:val="18"/>
          <w:lang w:val="sk-SK"/>
        </w:rPr>
        <w:t>.</w:t>
      </w:r>
    </w:p>
    <w:p w14:paraId="355C9B9E" w14:textId="77777777" w:rsidR="00223DA6" w:rsidRPr="00AF5159" w:rsidRDefault="00223DA6" w:rsidP="00223DA6">
      <w:pPr>
        <w:pStyle w:val="Predvolen"/>
        <w:jc w:val="both"/>
        <w:rPr>
          <w:rFonts w:ascii="Aptos" w:hAnsi="Aptos" w:cs="Segoe UI"/>
          <w:bCs/>
          <w:color w:val="000000" w:themeColor="text1"/>
          <w:sz w:val="18"/>
          <w:szCs w:val="18"/>
          <w:lang w:val="sk-SK"/>
        </w:rPr>
      </w:pPr>
    </w:p>
    <w:p w14:paraId="3CCAC887" w14:textId="57DA7E66" w:rsidR="00223DA6" w:rsidRPr="00AF5159" w:rsidRDefault="00223DA6" w:rsidP="00223DA6">
      <w:pPr>
        <w:pStyle w:val="Predvolen"/>
        <w:spacing w:line="240" w:lineRule="atLeast"/>
        <w:jc w:val="both"/>
        <w:rPr>
          <w:rFonts w:ascii="Aptos" w:eastAsiaTheme="minorHAnsi" w:hAnsi="Aptos" w:cs="Segoe UI"/>
          <w:bCs/>
          <w:color w:val="000000" w:themeColor="text1"/>
          <w:sz w:val="18"/>
          <w:szCs w:val="18"/>
          <w:lang w:val="sk-SK" w:eastAsia="en-US"/>
        </w:rPr>
      </w:pPr>
      <w:r w:rsidRPr="00AF5159">
        <w:rPr>
          <w:rFonts w:ascii="Aptos" w:eastAsiaTheme="minorHAnsi" w:hAnsi="Aptos" w:cs="Segoe UI"/>
          <w:bCs/>
          <w:color w:val="000000" w:themeColor="text1"/>
          <w:sz w:val="18"/>
          <w:szCs w:val="18"/>
          <w:lang w:val="sk-SK" w:eastAsia="en-US"/>
        </w:rPr>
        <w:t xml:space="preserve">Prenos Vašich osobných údajov je zabezpečený pomocou primeraných prostriedkov zabezpečenia prenosu osobných údajov do tretích krajín v súlade s Predpismi o ochrane osobných údajov, najmä prostredníctvom používania štandardných zmluvných doložiek, </w:t>
      </w:r>
      <w:r w:rsidR="006D6CFC" w:rsidRPr="00AF5159">
        <w:rPr>
          <w:rFonts w:ascii="Aptos" w:eastAsiaTheme="minorHAnsi" w:hAnsi="Aptos" w:cs="Segoe UI"/>
          <w:bCs/>
          <w:color w:val="000000" w:themeColor="text1"/>
          <w:sz w:val="18"/>
          <w:szCs w:val="18"/>
          <w:lang w:val="sk-SK" w:eastAsia="en-US"/>
        </w:rPr>
        <w:t>ktoré sú súčasťou podmienok používania vyššie uvedených služieb, prijatého rozhodnutia Európskej Komisie o primeranosti vo vzťahu k USA ako tretej krajine v zmysle príslušných článkov Nariadenia</w:t>
      </w:r>
      <w:r w:rsidRPr="00AF5159">
        <w:rPr>
          <w:rFonts w:ascii="Aptos" w:eastAsiaTheme="minorHAnsi" w:hAnsi="Aptos" w:cs="Segoe UI"/>
          <w:bCs/>
          <w:color w:val="000000" w:themeColor="text1"/>
          <w:sz w:val="18"/>
          <w:szCs w:val="18"/>
          <w:lang w:val="sk-SK" w:eastAsia="en-US"/>
        </w:rPr>
        <w:t xml:space="preserve">, a tiež prostredníctvom dodatočných záruk prenosu, ktoré poskytovatelia uvedených služieb prijímajú. K prenosu môže prichádzať iba výnimočne, a to na základe príslušných právnych predpisov platných v uvedenej tretej krajine (USA), ktoré sa vzťahujú na uvedených poskytovateľov služieb </w:t>
      </w:r>
      <w:r w:rsidRPr="00AF5159">
        <w:rPr>
          <w:rFonts w:ascii="Aptos" w:hAnsi="Aptos" w:cs="Segoe UI"/>
          <w:b/>
          <w:color w:val="000000" w:themeColor="text1"/>
          <w:sz w:val="18"/>
          <w:szCs w:val="18"/>
          <w:lang w:val="sk-SK"/>
        </w:rPr>
        <w:t>(FISA).</w:t>
      </w:r>
    </w:p>
    <w:p w14:paraId="4A7BAB80" w14:textId="77777777" w:rsidR="00223DA6" w:rsidRPr="00AF5159" w:rsidRDefault="00223DA6" w:rsidP="00223DA6">
      <w:pPr>
        <w:pStyle w:val="Predvolen"/>
        <w:rPr>
          <w:rFonts w:ascii="Aptos" w:hAnsi="Aptos" w:cs="Segoe UI"/>
          <w:b/>
          <w:color w:val="000000" w:themeColor="text1"/>
          <w:sz w:val="18"/>
          <w:szCs w:val="18"/>
          <w:u w:val="single"/>
          <w:lang w:val="sk-SK"/>
        </w:rPr>
      </w:pPr>
    </w:p>
    <w:p w14:paraId="54082AE6" w14:textId="0463973A" w:rsidR="00223DA6" w:rsidRPr="00AF5159" w:rsidRDefault="00223DA6" w:rsidP="00223DA6">
      <w:pPr>
        <w:pStyle w:val="Predvolen"/>
        <w:jc w:val="both"/>
        <w:rPr>
          <w:rFonts w:ascii="Aptos" w:eastAsia="Droid Serif" w:hAnsi="Aptos" w:cs="Segoe UI"/>
          <w:bCs/>
          <w:color w:val="000000" w:themeColor="text1"/>
          <w:sz w:val="18"/>
          <w:szCs w:val="18"/>
          <w:lang w:val="sk-SK"/>
        </w:rPr>
      </w:pPr>
      <w:r w:rsidRPr="00AF5159">
        <w:rPr>
          <w:rFonts w:ascii="Aptos" w:eastAsia="Droid Serif" w:hAnsi="Aptos" w:cs="Segoe UI"/>
          <w:bCs/>
          <w:color w:val="000000" w:themeColor="text1"/>
          <w:sz w:val="18"/>
          <w:szCs w:val="18"/>
          <w:lang w:val="sk-SK"/>
        </w:rPr>
        <w:t xml:space="preserve">Prevádzkovateľ pri spracúvaní Vašich osobných údajov nevyužíva profilovanie a osobné údaje nespracúva žiadnou formou automatizovaného individuálneho rozhodovania, pri ktorom by dochádzalo k vyhodnocovaniu Vašich osobných aspektov. </w:t>
      </w:r>
    </w:p>
    <w:p w14:paraId="7F8A55EC" w14:textId="77777777" w:rsidR="00F13567" w:rsidRPr="00AF5159" w:rsidRDefault="00F13567" w:rsidP="00F13567">
      <w:pPr>
        <w:pStyle w:val="Odsekzoznamu"/>
        <w:tabs>
          <w:tab w:val="left" w:pos="851"/>
          <w:tab w:val="left" w:pos="6237"/>
        </w:tabs>
        <w:spacing w:line="240" w:lineRule="atLeast"/>
        <w:ind w:left="0"/>
        <w:rPr>
          <w:rFonts w:ascii="Aptos" w:hAnsi="Aptos" w:cs="Segoe UI"/>
          <w:color w:val="000000" w:themeColor="text1"/>
          <w:sz w:val="18"/>
          <w:szCs w:val="18"/>
        </w:rPr>
      </w:pPr>
    </w:p>
    <w:p w14:paraId="790F4980" w14:textId="77777777" w:rsidR="00F13567" w:rsidRPr="00AF5159" w:rsidRDefault="00F13567" w:rsidP="00223DA6">
      <w:pPr>
        <w:pStyle w:val="Odsekzoznamu"/>
        <w:spacing w:line="240" w:lineRule="atLeast"/>
        <w:ind w:left="0"/>
        <w:jc w:val="both"/>
        <w:rPr>
          <w:rFonts w:ascii="Aptos" w:hAnsi="Aptos" w:cs="Segoe UI"/>
          <w:b/>
          <w:caps/>
          <w:color w:val="000000" w:themeColor="text1"/>
          <w:sz w:val="18"/>
          <w:szCs w:val="18"/>
        </w:rPr>
      </w:pPr>
      <w:r w:rsidRPr="00AF5159">
        <w:rPr>
          <w:rFonts w:ascii="Aptos" w:hAnsi="Aptos" w:cs="Segoe UI"/>
          <w:b/>
          <w:caps/>
          <w:color w:val="000000" w:themeColor="text1"/>
          <w:sz w:val="18"/>
          <w:szCs w:val="18"/>
        </w:rPr>
        <w:t>Aké práva máte v súvislosti so spracúvaním osobných údajov?</w:t>
      </w:r>
    </w:p>
    <w:p w14:paraId="661BA67C" w14:textId="77777777" w:rsidR="0001028C" w:rsidRPr="00AF5159" w:rsidRDefault="0001028C" w:rsidP="0001028C">
      <w:pPr>
        <w:pStyle w:val="Predvolen"/>
        <w:ind w:firstLine="360"/>
        <w:jc w:val="both"/>
        <w:rPr>
          <w:rFonts w:ascii="Aptos" w:hAnsi="Aptos" w:cs="Segoe UI"/>
          <w:b/>
          <w:bCs/>
          <w:color w:val="000000" w:themeColor="text1"/>
          <w:sz w:val="18"/>
          <w:szCs w:val="18"/>
          <w:lang w:val="sk-SK"/>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4395"/>
        <w:gridCol w:w="4644"/>
      </w:tblGrid>
      <w:tr w:rsidR="00AB5FAD" w:rsidRPr="00AF5159" w14:paraId="6DEBC935" w14:textId="77777777" w:rsidTr="00AB5FAD">
        <w:tc>
          <w:tcPr>
            <w:tcW w:w="4395" w:type="dxa"/>
            <w:shd w:val="clear" w:color="auto" w:fill="FFFFFF"/>
          </w:tcPr>
          <w:p w14:paraId="08CA880A" w14:textId="77777777" w:rsidR="00AB5FAD" w:rsidRPr="00AF5159" w:rsidRDefault="00AB5FAD" w:rsidP="000E3467">
            <w:pPr>
              <w:pBdr>
                <w:top w:val="nil"/>
                <w:left w:val="nil"/>
                <w:bottom w:val="nil"/>
                <w:right w:val="nil"/>
                <w:between w:val="nil"/>
              </w:pBdr>
              <w:jc w:val="both"/>
              <w:rPr>
                <w:rFonts w:ascii="Aptos" w:eastAsia="Palatino" w:hAnsi="Aptos" w:cs="Palatino"/>
                <w:color w:val="000000"/>
                <w:sz w:val="18"/>
                <w:szCs w:val="18"/>
              </w:rPr>
            </w:pPr>
            <w:bookmarkStart w:id="4" w:name="_Hlk521658838"/>
            <w:r w:rsidRPr="00AF5159">
              <w:rPr>
                <w:rFonts w:ascii="Aptos" w:eastAsia="Palatino" w:hAnsi="Aptos" w:cs="Palatino"/>
                <w:b/>
                <w:color w:val="000000"/>
                <w:sz w:val="18"/>
                <w:szCs w:val="18"/>
              </w:rPr>
              <w:t xml:space="preserve">Právo na prístup - </w:t>
            </w:r>
            <w:r w:rsidRPr="00AF5159">
              <w:rPr>
                <w:rFonts w:ascii="Aptos" w:eastAsia="Palatino" w:hAnsi="Aptos" w:cs="Palatino"/>
                <w:color w:val="000000"/>
                <w:sz w:val="18"/>
                <w:szCs w:val="18"/>
              </w:rPr>
              <w:t>Ako dotknutá osoba máte právo získať od Prevádzkovateľa potvrdenie o tom, či spracúva Vaše osobné údaje a ak áno, máte právo získať prístup k týmto osobným údajom a informácie podľa článku 15 Nariadenia. Prevádzkovateľ Vám poskytne kópiu osobných údajov, ktoré sa spracúvajú. Ak podáte žiadosť elektronickými prostriedkami, informácie Vám Prevádzkovateľ poskytne v bežne používanej elektronickej podobe, pokiaľ nepožiadate o iný spôsob.</w:t>
            </w:r>
          </w:p>
          <w:p w14:paraId="5CD19770" w14:textId="77777777" w:rsidR="00AB5FAD" w:rsidRPr="00AF5159" w:rsidRDefault="00AB5FAD" w:rsidP="000E3467">
            <w:pPr>
              <w:pBdr>
                <w:top w:val="nil"/>
                <w:left w:val="nil"/>
                <w:bottom w:val="nil"/>
                <w:right w:val="nil"/>
                <w:between w:val="nil"/>
              </w:pBdr>
              <w:jc w:val="both"/>
              <w:rPr>
                <w:rFonts w:ascii="Aptos" w:eastAsia="Palatino" w:hAnsi="Aptos" w:cs="Palatino"/>
                <w:color w:val="000000"/>
                <w:sz w:val="18"/>
                <w:szCs w:val="18"/>
              </w:rPr>
            </w:pPr>
          </w:p>
        </w:tc>
        <w:tc>
          <w:tcPr>
            <w:tcW w:w="4644" w:type="dxa"/>
          </w:tcPr>
          <w:p w14:paraId="6FAB792E" w14:textId="77777777" w:rsidR="00AB5FAD" w:rsidRPr="00AF5159" w:rsidRDefault="00AB5FAD" w:rsidP="000E3467">
            <w:pPr>
              <w:pBdr>
                <w:top w:val="nil"/>
                <w:left w:val="nil"/>
                <w:bottom w:val="nil"/>
                <w:right w:val="nil"/>
                <w:between w:val="nil"/>
              </w:pBdr>
              <w:jc w:val="both"/>
              <w:rPr>
                <w:rFonts w:ascii="Aptos" w:eastAsia="Palatino" w:hAnsi="Aptos" w:cs="Palatino"/>
                <w:b/>
                <w:color w:val="000000"/>
                <w:sz w:val="18"/>
                <w:szCs w:val="18"/>
              </w:rPr>
            </w:pPr>
            <w:r w:rsidRPr="00AF5159">
              <w:rPr>
                <w:rFonts w:ascii="Aptos" w:eastAsia="Palatino" w:hAnsi="Aptos" w:cs="Palatino"/>
                <w:b/>
                <w:color w:val="000000"/>
                <w:sz w:val="18"/>
                <w:szCs w:val="18"/>
              </w:rPr>
              <w:t xml:space="preserve">Právo na opravu - </w:t>
            </w:r>
            <w:r w:rsidRPr="00AF5159">
              <w:rPr>
                <w:rFonts w:ascii="Aptos" w:eastAsia="Palatino" w:hAnsi="Aptos" w:cs="Palatino"/>
                <w:color w:val="000000"/>
                <w:sz w:val="18"/>
                <w:szCs w:val="18"/>
              </w:rPr>
              <w:t>Na zabezpečenie presnosti, úplnosti a aktuálnosti Vašich osobných údajov prijal Prevádzkovateľ primerané opatrenia. Ako dotknutá osoba máte právo na to, aby Prevádzkovateľ bez zbytočného odkladu opravil Vaše nesprávne osobné údaje alebo doplnil Vaše neúplné osobné údaje.</w:t>
            </w:r>
          </w:p>
          <w:p w14:paraId="2054BD38" w14:textId="77777777" w:rsidR="00AB5FAD" w:rsidRPr="00AF5159" w:rsidRDefault="00AB5FAD" w:rsidP="000E3467">
            <w:pPr>
              <w:pBdr>
                <w:top w:val="nil"/>
                <w:left w:val="nil"/>
                <w:bottom w:val="nil"/>
                <w:right w:val="nil"/>
                <w:between w:val="nil"/>
              </w:pBdr>
              <w:jc w:val="both"/>
              <w:rPr>
                <w:rFonts w:ascii="Aptos" w:eastAsia="Palatino" w:hAnsi="Aptos" w:cs="Palatino"/>
                <w:color w:val="000000"/>
                <w:sz w:val="18"/>
                <w:szCs w:val="18"/>
              </w:rPr>
            </w:pPr>
          </w:p>
        </w:tc>
      </w:tr>
      <w:tr w:rsidR="00AB5FAD" w:rsidRPr="00AF5159" w14:paraId="52B18E0D" w14:textId="77777777" w:rsidTr="00AB5FAD">
        <w:tc>
          <w:tcPr>
            <w:tcW w:w="4395" w:type="dxa"/>
          </w:tcPr>
          <w:p w14:paraId="0992FB7B" w14:textId="77777777" w:rsidR="00AB5FAD" w:rsidRPr="00AF5159" w:rsidRDefault="00AB5FAD" w:rsidP="000E3467">
            <w:pPr>
              <w:pBdr>
                <w:top w:val="nil"/>
                <w:left w:val="nil"/>
                <w:bottom w:val="nil"/>
                <w:right w:val="nil"/>
                <w:between w:val="nil"/>
              </w:pBdr>
              <w:jc w:val="both"/>
              <w:rPr>
                <w:rFonts w:ascii="Aptos" w:eastAsia="Palatino" w:hAnsi="Aptos" w:cs="Palatino"/>
                <w:color w:val="000000"/>
                <w:sz w:val="18"/>
                <w:szCs w:val="18"/>
              </w:rPr>
            </w:pPr>
            <w:r w:rsidRPr="00AF5159">
              <w:rPr>
                <w:rFonts w:ascii="Aptos" w:eastAsia="Palatino" w:hAnsi="Aptos" w:cs="Palatino"/>
                <w:b/>
                <w:color w:val="000000"/>
                <w:sz w:val="18"/>
                <w:szCs w:val="18"/>
              </w:rPr>
              <w:t xml:space="preserve">Právo na vymazanie (právo „na zabudnutie“) - </w:t>
            </w:r>
            <w:r w:rsidRPr="00AF5159">
              <w:rPr>
                <w:rFonts w:ascii="Aptos" w:eastAsia="Palatino" w:hAnsi="Aptos" w:cs="Palatino"/>
                <w:color w:val="000000"/>
                <w:sz w:val="18"/>
                <w:szCs w:val="18"/>
              </w:rPr>
              <w:t>Taktiež máte právo dosiahnuť u Prevádzkovateľa bez zbytočného odkladu vymazanie Vašich osobných údajov, ak sú splnené určité podmienky, napríklad v prípade, ak osobné údaje už nie sú potrebné na účely, na ktoré ich Prevádzkovateľ získal alebo spracúval. Toto Vaše právo je však potrebné posudzovať individuálne, keďže môže nastať situácia, kedy Prevádzkovateľovi vo výmaze osobných údajov bránia iné okolnosti (napríklad zákonná povinnosť Prevádzkovateľa). To znamená, že v takom prípade nebude môcť Prevádzkovateľ vyhovieť Vašej žiadosti o vymazanie osobných údajov.</w:t>
            </w:r>
          </w:p>
          <w:p w14:paraId="66C64F82" w14:textId="77777777" w:rsidR="00AB5FAD" w:rsidRPr="00AF5159" w:rsidRDefault="00AB5FAD" w:rsidP="000E3467">
            <w:pPr>
              <w:pBdr>
                <w:top w:val="nil"/>
                <w:left w:val="nil"/>
                <w:bottom w:val="nil"/>
                <w:right w:val="nil"/>
                <w:between w:val="nil"/>
              </w:pBdr>
              <w:jc w:val="both"/>
              <w:rPr>
                <w:rFonts w:ascii="Aptos" w:eastAsia="Palatino" w:hAnsi="Aptos" w:cs="Palatino"/>
                <w:color w:val="000000"/>
                <w:sz w:val="18"/>
                <w:szCs w:val="18"/>
              </w:rPr>
            </w:pPr>
          </w:p>
        </w:tc>
        <w:tc>
          <w:tcPr>
            <w:tcW w:w="4644" w:type="dxa"/>
          </w:tcPr>
          <w:p w14:paraId="60E52669" w14:textId="77777777" w:rsidR="00AB5FAD" w:rsidRPr="00AF5159" w:rsidRDefault="00AB5FAD" w:rsidP="000E3467">
            <w:pPr>
              <w:pBdr>
                <w:top w:val="nil"/>
                <w:left w:val="nil"/>
                <w:bottom w:val="nil"/>
                <w:right w:val="nil"/>
                <w:between w:val="nil"/>
              </w:pBdr>
              <w:jc w:val="both"/>
              <w:rPr>
                <w:rFonts w:ascii="Aptos" w:eastAsia="Palatino" w:hAnsi="Aptos" w:cs="Palatino"/>
                <w:color w:val="000000"/>
                <w:sz w:val="18"/>
                <w:szCs w:val="18"/>
              </w:rPr>
            </w:pPr>
            <w:r w:rsidRPr="00AF5159">
              <w:rPr>
                <w:rFonts w:ascii="Aptos" w:eastAsia="Palatino" w:hAnsi="Aptos" w:cs="Palatino"/>
                <w:b/>
                <w:color w:val="000000"/>
                <w:sz w:val="18"/>
                <w:szCs w:val="18"/>
              </w:rPr>
              <w:t xml:space="preserve">Právo na obmedzenie spracúvania - </w:t>
            </w:r>
            <w:r w:rsidRPr="00AF5159">
              <w:rPr>
                <w:rFonts w:ascii="Aptos" w:eastAsia="Palatino" w:hAnsi="Aptos" w:cs="Palatino"/>
                <w:color w:val="000000"/>
                <w:sz w:val="18"/>
                <w:szCs w:val="18"/>
              </w:rPr>
              <w:t xml:space="preserve">Taktiež máte právo na to, aby Prevádzkovateľ obmedzil spracúvanie Vašich osobných údajov. Bude tomu tak napríklad v prípade, ak napadnete správnosť osobných údajov alebo ak je spracúvanie protizákonné a žiadate o obmedzenie spracúvania, prípadne ak Prevádzkovateľ už nepotrebuje Vaše osobné údaje na účely spracúvania, ale potrebujete ich Vy na preukázanie, uplatňovanie alebo obhajovanie právnych nárokov. Prevádzkovateľ obmedzí spracúvanie Vašich osobných údajov, ak o to požiadate. </w:t>
            </w:r>
          </w:p>
          <w:p w14:paraId="51FF7178" w14:textId="77777777" w:rsidR="00AB5FAD" w:rsidRPr="00AF5159" w:rsidRDefault="00AB5FAD" w:rsidP="000E3467">
            <w:pPr>
              <w:pBdr>
                <w:top w:val="nil"/>
                <w:left w:val="nil"/>
                <w:bottom w:val="nil"/>
                <w:right w:val="nil"/>
                <w:between w:val="nil"/>
              </w:pBdr>
              <w:jc w:val="both"/>
              <w:rPr>
                <w:rFonts w:ascii="Aptos" w:eastAsia="Palatino" w:hAnsi="Aptos" w:cs="Palatino"/>
                <w:b/>
                <w:color w:val="000000"/>
                <w:sz w:val="18"/>
                <w:szCs w:val="18"/>
              </w:rPr>
            </w:pPr>
          </w:p>
          <w:p w14:paraId="4FB0F4F0" w14:textId="77777777" w:rsidR="00AB5FAD" w:rsidRPr="00AF5159" w:rsidRDefault="00AB5FAD" w:rsidP="000E3467">
            <w:pPr>
              <w:pBdr>
                <w:top w:val="nil"/>
                <w:left w:val="nil"/>
                <w:bottom w:val="nil"/>
                <w:right w:val="nil"/>
                <w:between w:val="nil"/>
              </w:pBdr>
              <w:jc w:val="both"/>
              <w:rPr>
                <w:rFonts w:ascii="Aptos" w:eastAsia="Palatino" w:hAnsi="Aptos" w:cs="Palatino"/>
                <w:b/>
                <w:color w:val="000000"/>
                <w:sz w:val="18"/>
                <w:szCs w:val="18"/>
              </w:rPr>
            </w:pPr>
          </w:p>
        </w:tc>
      </w:tr>
      <w:tr w:rsidR="00AB5FAD" w:rsidRPr="00AF5159" w14:paraId="7B83B328" w14:textId="77777777" w:rsidTr="00AB5FAD">
        <w:tc>
          <w:tcPr>
            <w:tcW w:w="4395" w:type="dxa"/>
          </w:tcPr>
          <w:p w14:paraId="00A37406" w14:textId="77777777" w:rsidR="00AB5FAD" w:rsidRPr="00AF5159" w:rsidRDefault="00AB5FAD" w:rsidP="000E3467">
            <w:pPr>
              <w:pBdr>
                <w:top w:val="nil"/>
                <w:left w:val="nil"/>
                <w:bottom w:val="nil"/>
                <w:right w:val="nil"/>
                <w:between w:val="nil"/>
              </w:pBdr>
              <w:jc w:val="both"/>
              <w:rPr>
                <w:rFonts w:ascii="Aptos" w:eastAsia="Palatino" w:hAnsi="Aptos" w:cs="Palatino"/>
                <w:color w:val="000000"/>
                <w:sz w:val="18"/>
                <w:szCs w:val="18"/>
              </w:rPr>
            </w:pPr>
            <w:r w:rsidRPr="00AF5159">
              <w:rPr>
                <w:rFonts w:ascii="Aptos" w:eastAsia="Palatino" w:hAnsi="Aptos" w:cs="Palatino"/>
                <w:b/>
                <w:color w:val="000000"/>
                <w:sz w:val="18"/>
                <w:szCs w:val="18"/>
              </w:rPr>
              <w:t xml:space="preserve">Právo na prenosnosť údajov - </w:t>
            </w:r>
            <w:r w:rsidRPr="00AF5159">
              <w:rPr>
                <w:rFonts w:ascii="Aptos" w:eastAsia="Palatino" w:hAnsi="Aptos" w:cs="Palatino"/>
                <w:color w:val="000000"/>
                <w:sz w:val="18"/>
                <w:szCs w:val="18"/>
              </w:rPr>
              <w:t>Za určitých okolností máte právo na prenos osobných údajov inému prevádzkovateľovi, ktorého určíte. Právo na prenosnosť sa však týka len osobných údajov, ktoré Prevádzkovateľ spracúva na základe súhlasu, ktorý ste Prevádzkovateľovi udelili, na  základe zmluvy, ktorej ste jednou zo zmluvných strán alebo v prípade, ak Prevádzkovateľ spracúva osobné údaje automatizovanými prostriedkami.</w:t>
            </w:r>
          </w:p>
        </w:tc>
        <w:tc>
          <w:tcPr>
            <w:tcW w:w="4644" w:type="dxa"/>
          </w:tcPr>
          <w:p w14:paraId="19A6C1DB" w14:textId="77777777" w:rsidR="00AB5FAD" w:rsidRPr="00AF5159" w:rsidRDefault="00AB5FAD" w:rsidP="000E3467">
            <w:pPr>
              <w:pBdr>
                <w:top w:val="nil"/>
                <w:left w:val="nil"/>
                <w:bottom w:val="nil"/>
                <w:right w:val="nil"/>
                <w:between w:val="nil"/>
              </w:pBdr>
              <w:jc w:val="both"/>
              <w:rPr>
                <w:rFonts w:ascii="Aptos" w:eastAsia="Palatino" w:hAnsi="Aptos" w:cs="Palatino"/>
                <w:color w:val="000000"/>
                <w:sz w:val="18"/>
                <w:szCs w:val="18"/>
              </w:rPr>
            </w:pPr>
            <w:r w:rsidRPr="00AF5159">
              <w:rPr>
                <w:rFonts w:ascii="Aptos" w:eastAsia="Palatino" w:hAnsi="Aptos" w:cs="Palatino"/>
                <w:b/>
                <w:color w:val="000000"/>
                <w:sz w:val="18"/>
                <w:szCs w:val="18"/>
              </w:rPr>
              <w:t>Právo podať sťažnosť alebo podnet -</w:t>
            </w:r>
            <w:r w:rsidRPr="00AF5159">
              <w:rPr>
                <w:rFonts w:ascii="Aptos" w:eastAsia="Palatino" w:hAnsi="Aptos" w:cs="Palatino"/>
                <w:color w:val="000000"/>
                <w:sz w:val="18"/>
                <w:szCs w:val="18"/>
              </w:rPr>
              <w:t xml:space="preserve"> V prípade, ak máte pocit, že sú Vaše osobné údaje spracúvané v rozpore s platnými právnymi predpismi, môžete sa so sťažnosťou obrátiť na dozorný orgán, ktorým je Úrad na ochranu osobných údajov Slovenskej republiky, so sídlom Budova Park </w:t>
            </w:r>
            <w:proofErr w:type="spellStart"/>
            <w:r w:rsidRPr="00AF5159">
              <w:rPr>
                <w:rFonts w:ascii="Aptos" w:eastAsia="Palatino" w:hAnsi="Aptos" w:cs="Palatino"/>
                <w:color w:val="000000"/>
                <w:sz w:val="18"/>
                <w:szCs w:val="18"/>
              </w:rPr>
              <w:t>one</w:t>
            </w:r>
            <w:proofErr w:type="spellEnd"/>
            <w:r w:rsidRPr="00AF5159">
              <w:rPr>
                <w:rFonts w:ascii="Aptos" w:eastAsia="Palatino" w:hAnsi="Aptos" w:cs="Palatino"/>
                <w:color w:val="000000"/>
                <w:sz w:val="18"/>
                <w:szCs w:val="18"/>
              </w:rPr>
              <w:t xml:space="preserve">, Námestie 1.mája 18, 811 06 Bratislava; webové sídlo: </w:t>
            </w:r>
            <w:hyperlink r:id="rId10">
              <w:r w:rsidRPr="00AF5159">
                <w:rPr>
                  <w:rFonts w:ascii="Aptos" w:eastAsia="Palatino" w:hAnsi="Aptos" w:cs="Palatino"/>
                  <w:color w:val="0070C0"/>
                  <w:sz w:val="18"/>
                  <w:szCs w:val="18"/>
                  <w:u w:val="single"/>
                </w:rPr>
                <w:t>dataprotection.gov.sk</w:t>
              </w:r>
            </w:hyperlink>
            <w:r w:rsidRPr="00AF5159">
              <w:rPr>
                <w:rFonts w:ascii="Aptos" w:eastAsia="Palatino" w:hAnsi="Aptos" w:cs="Palatino"/>
                <w:color w:val="000000"/>
                <w:sz w:val="18"/>
                <w:szCs w:val="18"/>
              </w:rPr>
              <w:t xml:space="preserve">, tel. číslo: 02 3231 3214; e-mail: </w:t>
            </w:r>
            <w:hyperlink r:id="rId11">
              <w:r w:rsidRPr="00AF5159">
                <w:rPr>
                  <w:rFonts w:ascii="Aptos" w:eastAsia="Palatino" w:hAnsi="Aptos" w:cs="Palatino"/>
                  <w:color w:val="0070C0"/>
                  <w:sz w:val="18"/>
                  <w:szCs w:val="18"/>
                  <w:u w:val="single"/>
                </w:rPr>
                <w:t>statny.dozor@pdp.gov.sk</w:t>
              </w:r>
            </w:hyperlink>
            <w:r w:rsidRPr="00AF5159">
              <w:rPr>
                <w:rFonts w:ascii="Aptos" w:eastAsia="Palatino" w:hAnsi="Aptos" w:cs="Palatino"/>
                <w:color w:val="000000"/>
                <w:sz w:val="18"/>
                <w:szCs w:val="18"/>
              </w:rPr>
              <w:t>.</w:t>
            </w:r>
          </w:p>
          <w:p w14:paraId="2D67A077" w14:textId="77777777" w:rsidR="00AB5FAD" w:rsidRPr="00AF5159" w:rsidRDefault="00AB5FAD" w:rsidP="000E3467">
            <w:pPr>
              <w:pBdr>
                <w:top w:val="nil"/>
                <w:left w:val="nil"/>
                <w:bottom w:val="nil"/>
                <w:right w:val="nil"/>
                <w:between w:val="nil"/>
              </w:pBdr>
              <w:jc w:val="both"/>
              <w:rPr>
                <w:rFonts w:ascii="Aptos" w:eastAsia="Palatino" w:hAnsi="Aptos" w:cs="Palatino"/>
                <w:b/>
                <w:color w:val="000000"/>
                <w:sz w:val="18"/>
                <w:szCs w:val="18"/>
              </w:rPr>
            </w:pPr>
          </w:p>
        </w:tc>
      </w:tr>
      <w:tr w:rsidR="00AB5FAD" w:rsidRPr="00AF5159" w14:paraId="2C9A6E64" w14:textId="77777777" w:rsidTr="00AB5FAD">
        <w:tc>
          <w:tcPr>
            <w:tcW w:w="9037" w:type="dxa"/>
            <w:gridSpan w:val="2"/>
          </w:tcPr>
          <w:p w14:paraId="067CF763" w14:textId="77777777" w:rsidR="00AB5FAD" w:rsidRPr="00AF5159" w:rsidRDefault="00AB5FAD" w:rsidP="000E3467">
            <w:pPr>
              <w:pBdr>
                <w:top w:val="nil"/>
                <w:left w:val="nil"/>
                <w:bottom w:val="nil"/>
                <w:right w:val="nil"/>
                <w:between w:val="nil"/>
              </w:pBdr>
              <w:jc w:val="both"/>
              <w:rPr>
                <w:rFonts w:ascii="Aptos" w:eastAsia="Palatino" w:hAnsi="Aptos" w:cs="Palatino"/>
                <w:b/>
                <w:color w:val="000000"/>
                <w:sz w:val="18"/>
                <w:szCs w:val="18"/>
              </w:rPr>
            </w:pPr>
          </w:p>
          <w:p w14:paraId="032B57C7" w14:textId="77777777" w:rsidR="00AB5FAD" w:rsidRPr="00AF5159" w:rsidRDefault="00AB5FAD" w:rsidP="000E3467">
            <w:pPr>
              <w:pBdr>
                <w:top w:val="nil"/>
                <w:left w:val="nil"/>
                <w:bottom w:val="nil"/>
                <w:right w:val="nil"/>
                <w:between w:val="nil"/>
              </w:pBdr>
              <w:jc w:val="both"/>
              <w:rPr>
                <w:rFonts w:ascii="Aptos" w:eastAsia="Palatino" w:hAnsi="Aptos" w:cs="Palatino"/>
                <w:color w:val="000000"/>
                <w:sz w:val="18"/>
                <w:szCs w:val="18"/>
              </w:rPr>
            </w:pPr>
            <w:r w:rsidRPr="00AF5159">
              <w:rPr>
                <w:rFonts w:ascii="Aptos" w:eastAsia="Palatino" w:hAnsi="Aptos" w:cs="Palatino"/>
                <w:b/>
                <w:color w:val="000000"/>
                <w:sz w:val="18"/>
                <w:szCs w:val="18"/>
              </w:rPr>
              <w:t xml:space="preserve">PRÁVO NAMIETAŤ - </w:t>
            </w:r>
            <w:r w:rsidRPr="00AF5159">
              <w:rPr>
                <w:rFonts w:ascii="Aptos" w:eastAsia="Palatino" w:hAnsi="Aptos" w:cs="Palatino"/>
                <w:color w:val="000000"/>
                <w:sz w:val="18"/>
                <w:szCs w:val="18"/>
              </w:rPr>
              <w:t xml:space="preserve">Máte právo namietať voči spracúvaniu osobných údajov, napríklad v prípade, ak Prevádzkovateľ spracúva Vaše osobné údaje na základe oprávneného záujmu alebo pri spracúvaní, v rámci ktorého dochádza k profilovaniu. Ak podáte námietku voči takémuto spracúvaniu osobných údajov, Prevádzkovateľ nebude Vaše osobné údaje ďalej spracúvať, ak nepreukáže nevyhnutné oprávnené dôvody na ďalšie spracúvanie Vašich osobných údajov. </w:t>
            </w:r>
          </w:p>
          <w:p w14:paraId="30D3135C" w14:textId="77777777" w:rsidR="00AB5FAD" w:rsidRPr="00AF5159" w:rsidRDefault="00AB5FAD" w:rsidP="000E3467">
            <w:pPr>
              <w:pBdr>
                <w:top w:val="nil"/>
                <w:left w:val="nil"/>
                <w:bottom w:val="nil"/>
                <w:right w:val="nil"/>
                <w:between w:val="nil"/>
              </w:pBdr>
              <w:jc w:val="both"/>
              <w:rPr>
                <w:rFonts w:ascii="Aptos" w:eastAsia="Palatino" w:hAnsi="Aptos" w:cs="Palatino"/>
                <w:b/>
                <w:color w:val="000000"/>
                <w:sz w:val="18"/>
                <w:szCs w:val="18"/>
              </w:rPr>
            </w:pPr>
          </w:p>
        </w:tc>
      </w:tr>
      <w:tr w:rsidR="00AB5FAD" w:rsidRPr="00AF5159" w14:paraId="2F5C2B73" w14:textId="77777777" w:rsidTr="00AB5FAD">
        <w:tc>
          <w:tcPr>
            <w:tcW w:w="9037" w:type="dxa"/>
            <w:gridSpan w:val="2"/>
          </w:tcPr>
          <w:p w14:paraId="3B89C520" w14:textId="77777777" w:rsidR="00AB5FAD" w:rsidRPr="00AF5159" w:rsidRDefault="00AB5FAD" w:rsidP="000E3467">
            <w:pPr>
              <w:pBdr>
                <w:top w:val="nil"/>
                <w:left w:val="nil"/>
                <w:bottom w:val="nil"/>
                <w:right w:val="nil"/>
                <w:between w:val="nil"/>
              </w:pBdr>
              <w:jc w:val="both"/>
              <w:rPr>
                <w:rFonts w:ascii="Aptos" w:eastAsia="Palatino" w:hAnsi="Aptos" w:cs="Palatino"/>
                <w:color w:val="000000"/>
                <w:sz w:val="18"/>
                <w:szCs w:val="18"/>
              </w:rPr>
            </w:pPr>
            <w:r w:rsidRPr="00AF5159">
              <w:rPr>
                <w:rFonts w:ascii="Aptos" w:eastAsia="Palatino" w:hAnsi="Aptos" w:cs="Palatino"/>
                <w:b/>
                <w:color w:val="000000"/>
                <w:sz w:val="18"/>
                <w:szCs w:val="18"/>
              </w:rPr>
              <w:t xml:space="preserve">PRÁVO ODVOLAŤ SÚHLAS - </w:t>
            </w:r>
            <w:r w:rsidRPr="00AF5159">
              <w:rPr>
                <w:rFonts w:ascii="Aptos" w:eastAsia="Palatino" w:hAnsi="Aptos" w:cs="Palatino"/>
                <w:color w:val="000000"/>
                <w:sz w:val="18"/>
                <w:szCs w:val="18"/>
              </w:rPr>
              <w:t>Ak Prevádzkovateľ spracúva Vaše osobné údaje na základe Vášho súhlasu, máte právo udelený súhlas kedykoľvek odvolať rovnakou formou, ako ste ho udelili. Odvolanie súhlasu nemá vplyv na zákonnosť spracúvania vykonaného pred odvolaním súhlasu.</w:t>
            </w:r>
          </w:p>
        </w:tc>
      </w:tr>
    </w:tbl>
    <w:p w14:paraId="020830C5" w14:textId="77777777" w:rsidR="00972C72" w:rsidRPr="00AF5159" w:rsidRDefault="00972C72" w:rsidP="00DB7172">
      <w:pPr>
        <w:pStyle w:val="Predvolen"/>
        <w:jc w:val="both"/>
        <w:rPr>
          <w:rFonts w:ascii="Aptos" w:hAnsi="Aptos" w:cs="Segoe UI"/>
          <w:color w:val="000000" w:themeColor="text1"/>
          <w:sz w:val="18"/>
          <w:szCs w:val="18"/>
          <w:lang w:val="sk-SK"/>
        </w:rPr>
      </w:pPr>
    </w:p>
    <w:bookmarkEnd w:id="4"/>
    <w:p w14:paraId="1553F5EE" w14:textId="77777777" w:rsidR="00F13567" w:rsidRPr="00AF5159" w:rsidRDefault="00F13567" w:rsidP="00F13567">
      <w:pPr>
        <w:pStyle w:val="Predvolen"/>
        <w:jc w:val="both"/>
        <w:rPr>
          <w:rFonts w:ascii="Aptos" w:hAnsi="Aptos" w:cs="Segoe UI"/>
          <w:color w:val="000000" w:themeColor="text1"/>
          <w:sz w:val="18"/>
          <w:szCs w:val="18"/>
          <w:lang w:val="sk-SK"/>
        </w:rPr>
      </w:pPr>
      <w:r w:rsidRPr="00AF5159">
        <w:rPr>
          <w:rFonts w:ascii="Aptos" w:hAnsi="Aptos" w:cs="Segoe UI"/>
          <w:color w:val="000000" w:themeColor="text1"/>
          <w:sz w:val="18"/>
          <w:szCs w:val="18"/>
          <w:lang w:val="sk-SK"/>
        </w:rPr>
        <w:t xml:space="preserve">Vaše práva uvedené v tabuľke vyššie si môžete uplatniť na kontaktných adresách Prevádzkovateľa, ktoré sú uvedené v úvode tohto dokumentu. </w:t>
      </w:r>
      <w:bookmarkStart w:id="5" w:name="_Hlk522021303"/>
      <w:r w:rsidRPr="00AF5159">
        <w:rPr>
          <w:rFonts w:ascii="Aptos" w:hAnsi="Aptos" w:cs="Segoe UI"/>
          <w:color w:val="000000" w:themeColor="text1"/>
          <w:sz w:val="18"/>
          <w:szCs w:val="18"/>
          <w:lang w:val="sk-SK"/>
        </w:rPr>
        <w:t>Odpoveď na uplatnenie Vašich práv Vám poskytne Prevádzkovateľ bezplatne. V prípade opakovanej, nedôvodnej alebo neprimeranej žiadosti o uplatnenie Vašich práv je Prevádzkovateľ oprávnený  účtovať za poskytnutie informácií primeraný poplatok</w:t>
      </w:r>
      <w:bookmarkEnd w:id="5"/>
      <w:r w:rsidRPr="00AF5159">
        <w:rPr>
          <w:rFonts w:ascii="Aptos" w:hAnsi="Aptos" w:cs="Segoe UI"/>
          <w:color w:val="000000" w:themeColor="text1"/>
          <w:sz w:val="18"/>
          <w:szCs w:val="18"/>
          <w:lang w:val="sk-SK"/>
        </w:rPr>
        <w:t xml:space="preserve">. Odpoveď Vám Prevádzkovateľ poskytne do 1 mesiaca odo dňa, kedy ste si uplatnili Vaše práva. V určitých prípadoch je Prevádzkovateľ oprávnený túto lehotu predĺžiť, a to v prípade vysokého počtu a komplexnosti žiadostí dotknutých osôb, najviac však o 2 mesiace. O predĺžení lehoty Vás bude Prevádzkovateľ vždy informovať. </w:t>
      </w:r>
    </w:p>
    <w:p w14:paraId="18D64E86" w14:textId="77777777" w:rsidR="00F13567" w:rsidRPr="00AF5159" w:rsidRDefault="00F13567" w:rsidP="00F13567">
      <w:pPr>
        <w:spacing w:line="240" w:lineRule="atLeast"/>
        <w:jc w:val="both"/>
        <w:rPr>
          <w:rFonts w:ascii="Aptos" w:hAnsi="Aptos" w:cs="Segoe UI"/>
          <w:color w:val="000000" w:themeColor="text1"/>
          <w:sz w:val="18"/>
          <w:szCs w:val="18"/>
        </w:rPr>
      </w:pPr>
    </w:p>
    <w:p w14:paraId="708F1DDA" w14:textId="77777777" w:rsidR="00F13567" w:rsidRPr="00AF5159" w:rsidRDefault="00F13567" w:rsidP="00223DA6">
      <w:pPr>
        <w:pStyle w:val="Odsekzoznamu"/>
        <w:spacing w:line="240" w:lineRule="atLeast"/>
        <w:ind w:left="0"/>
        <w:jc w:val="both"/>
        <w:rPr>
          <w:rFonts w:ascii="Aptos" w:hAnsi="Aptos" w:cs="Segoe UI"/>
          <w:b/>
          <w:caps/>
          <w:color w:val="000000" w:themeColor="text1"/>
          <w:sz w:val="18"/>
          <w:szCs w:val="18"/>
        </w:rPr>
      </w:pPr>
      <w:r w:rsidRPr="00AF5159">
        <w:rPr>
          <w:rFonts w:ascii="Aptos" w:hAnsi="Aptos" w:cs="Segoe UI"/>
          <w:b/>
          <w:caps/>
          <w:color w:val="000000" w:themeColor="text1"/>
          <w:sz w:val="18"/>
          <w:szCs w:val="18"/>
        </w:rPr>
        <w:t>Platnosť</w:t>
      </w:r>
      <w:bookmarkStart w:id="6" w:name="_Hlk520462869"/>
    </w:p>
    <w:p w14:paraId="3D7936B9" w14:textId="77777777" w:rsidR="00F13567" w:rsidRPr="00AF5159" w:rsidRDefault="00F13567" w:rsidP="00F13567">
      <w:pPr>
        <w:pStyle w:val="Odsekzoznamu"/>
        <w:spacing w:line="240" w:lineRule="atLeast"/>
        <w:ind w:left="0"/>
        <w:jc w:val="both"/>
        <w:rPr>
          <w:rFonts w:ascii="Aptos" w:hAnsi="Aptos" w:cs="Segoe UI"/>
          <w:b/>
          <w:caps/>
          <w:color w:val="000000" w:themeColor="text1"/>
          <w:sz w:val="18"/>
          <w:szCs w:val="18"/>
        </w:rPr>
      </w:pPr>
    </w:p>
    <w:bookmarkEnd w:id="6"/>
    <w:p w14:paraId="66B94FC1" w14:textId="64421E66" w:rsidR="00BA1CC8" w:rsidRPr="00AF5159" w:rsidRDefault="00F13567" w:rsidP="00280857">
      <w:pPr>
        <w:pStyle w:val="Predvolen"/>
        <w:spacing w:line="240" w:lineRule="atLeast"/>
        <w:jc w:val="both"/>
        <w:rPr>
          <w:rFonts w:ascii="Aptos" w:hAnsi="Aptos" w:cs="Segoe UI"/>
          <w:color w:val="000000" w:themeColor="text1"/>
          <w:sz w:val="18"/>
          <w:szCs w:val="18"/>
          <w:shd w:val="clear" w:color="auto" w:fill="FFFFFF"/>
          <w:lang w:val="sk-SK"/>
        </w:rPr>
      </w:pPr>
      <w:r w:rsidRPr="00AF5159">
        <w:rPr>
          <w:rFonts w:ascii="Aptos" w:hAnsi="Aptos" w:cs="Segoe UI"/>
          <w:color w:val="000000" w:themeColor="text1"/>
          <w:sz w:val="18"/>
          <w:szCs w:val="18"/>
          <w:shd w:val="clear" w:color="auto" w:fill="FFFFFF"/>
          <w:lang w:val="sk-SK"/>
        </w:rPr>
        <w:t xml:space="preserve">Tieto aktualizované </w:t>
      </w:r>
      <w:r w:rsidR="00EA45EB" w:rsidRPr="00AF5159">
        <w:rPr>
          <w:rFonts w:ascii="Aptos" w:hAnsi="Aptos" w:cs="Segoe UI"/>
          <w:color w:val="000000" w:themeColor="text1"/>
          <w:sz w:val="18"/>
          <w:szCs w:val="18"/>
          <w:shd w:val="clear" w:color="auto" w:fill="FFFFFF"/>
          <w:lang w:val="sk-SK"/>
        </w:rPr>
        <w:t>Zásady</w:t>
      </w:r>
      <w:r w:rsidRPr="00AF5159">
        <w:rPr>
          <w:rFonts w:ascii="Aptos" w:hAnsi="Aptos" w:cs="Segoe UI"/>
          <w:color w:val="000000" w:themeColor="text1"/>
          <w:sz w:val="18"/>
          <w:szCs w:val="18"/>
          <w:shd w:val="clear" w:color="auto" w:fill="FFFFFF"/>
          <w:lang w:val="sk-SK"/>
        </w:rPr>
        <w:t xml:space="preserve"> sú platné a účinné od </w:t>
      </w:r>
      <w:r w:rsidR="008A1EC8" w:rsidRPr="00AF5159">
        <w:rPr>
          <w:rFonts w:ascii="Aptos" w:hAnsi="Aptos" w:cs="Segoe UI"/>
          <w:color w:val="000000" w:themeColor="text1"/>
          <w:sz w:val="18"/>
          <w:szCs w:val="18"/>
          <w:shd w:val="clear" w:color="auto" w:fill="FFFFFF"/>
          <w:lang w:val="sk-SK"/>
        </w:rPr>
        <w:t>01.01.2026</w:t>
      </w:r>
      <w:r w:rsidRPr="00AF5159">
        <w:rPr>
          <w:rFonts w:ascii="Aptos" w:hAnsi="Aptos" w:cs="Segoe UI"/>
          <w:color w:val="000000" w:themeColor="text1"/>
          <w:sz w:val="18"/>
          <w:szCs w:val="18"/>
          <w:shd w:val="clear" w:color="auto" w:fill="FFFFFF"/>
          <w:lang w:val="sk-SK"/>
        </w:rPr>
        <w:t xml:space="preserve">. Vzhľadom na to, že sa môže v budúcnosti vyžadovať aktualizácia týchto Zásad, Prevádzkovateľ je oprávnený tieto Zásady kedykoľvek aktualizovať. V takom prípade Vás však o tom Prevádzkovateľ náležitým spôsobom vopred  oboznámi. </w:t>
      </w:r>
    </w:p>
    <w:sectPr w:rsidR="00BA1CC8" w:rsidRPr="00AF5159" w:rsidSect="006D6CFC">
      <w:headerReference w:type="default" r:id="rId12"/>
      <w:footerReference w:type="default" r:id="rId13"/>
      <w:pgSz w:w="11906" w:h="16838"/>
      <w:pgMar w:top="426" w:right="1417" w:bottom="354" w:left="1417" w:header="0"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6AD6" w14:textId="77777777" w:rsidR="005E6CF0" w:rsidRDefault="005E6CF0" w:rsidP="00BA1CC8">
      <w:r>
        <w:separator/>
      </w:r>
    </w:p>
  </w:endnote>
  <w:endnote w:type="continuationSeparator" w:id="0">
    <w:p w14:paraId="25BC2778" w14:textId="77777777" w:rsidR="005E6CF0" w:rsidRDefault="005E6CF0" w:rsidP="00BA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Droid Serif">
    <w:altName w:val="Times New Roman"/>
    <w:panose1 w:val="020B0604020202020204"/>
    <w:charset w:val="00"/>
    <w:family w:val="roman"/>
    <w:pitch w:val="default"/>
  </w:font>
  <w:font w:name="Palatino">
    <w:panose1 w:val="00000000000000000000"/>
    <w:charset w:val="00"/>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619257"/>
      <w:docPartObj>
        <w:docPartGallery w:val="Page Numbers (Bottom of Page)"/>
        <w:docPartUnique/>
      </w:docPartObj>
    </w:sdtPr>
    <w:sdtEndPr>
      <w:rPr>
        <w:rFonts w:ascii="Segoe UI" w:hAnsi="Segoe UI" w:cs="Segoe UI"/>
        <w:sz w:val="16"/>
        <w:szCs w:val="16"/>
      </w:rPr>
    </w:sdtEndPr>
    <w:sdtContent>
      <w:p w14:paraId="02555A70" w14:textId="77777777" w:rsidR="00BA1CC8" w:rsidRDefault="00BA1CC8">
        <w:pPr>
          <w:pStyle w:val="Pta"/>
          <w:jc w:val="right"/>
        </w:pPr>
        <w:r>
          <w:t xml:space="preserve">  </w:t>
        </w:r>
      </w:p>
      <w:p w14:paraId="1B4B0AC1" w14:textId="0C293EBA" w:rsidR="00BA1CC8" w:rsidRPr="00BA1CC8" w:rsidRDefault="00FA2BA9" w:rsidP="00FA2BA9">
        <w:pPr>
          <w:pStyle w:val="Pta"/>
          <w:rPr>
            <w:rFonts w:ascii="Segoe UI" w:hAnsi="Segoe UI" w:cs="Segoe UI"/>
            <w:sz w:val="16"/>
            <w:szCs w:val="16"/>
          </w:rPr>
        </w:pPr>
        <w:r w:rsidRPr="00860649">
          <w:rPr>
            <w:rFonts w:ascii="Segoe UI" w:hAnsi="Segoe UI" w:cs="Segoe UI"/>
            <w:i/>
            <w:iCs/>
            <w:sz w:val="16"/>
            <w:szCs w:val="16"/>
          </w:rPr>
          <w:t>Zásady ochrany osobných údajov spoločnosti</w:t>
        </w:r>
        <w:r w:rsidR="0037124B">
          <w:rPr>
            <w:rFonts w:ascii="Segoe UI" w:hAnsi="Segoe UI" w:cs="Segoe UI"/>
            <w:i/>
            <w:iCs/>
            <w:sz w:val="16"/>
            <w:szCs w:val="16"/>
          </w:rPr>
          <w:t xml:space="preserve"> - </w:t>
        </w:r>
        <w:r w:rsidR="00F400B7" w:rsidRPr="00F400B7">
          <w:rPr>
            <w:rFonts w:ascii="Segoe UI" w:hAnsi="Segoe UI" w:cs="Segoe UI"/>
            <w:i/>
            <w:iCs/>
            <w:sz w:val="16"/>
            <w:szCs w:val="16"/>
          </w:rPr>
          <w:t>Q-</w:t>
        </w:r>
        <w:proofErr w:type="spellStart"/>
        <w:r w:rsidR="00F400B7" w:rsidRPr="00F400B7">
          <w:rPr>
            <w:rFonts w:ascii="Segoe UI" w:hAnsi="Segoe UI" w:cs="Segoe UI"/>
            <w:i/>
            <w:iCs/>
            <w:sz w:val="16"/>
            <w:szCs w:val="16"/>
          </w:rPr>
          <w:t>logic</w:t>
        </w:r>
        <w:proofErr w:type="spellEnd"/>
        <w:r w:rsidR="00F400B7" w:rsidRPr="00F400B7">
          <w:rPr>
            <w:rFonts w:ascii="Segoe UI" w:hAnsi="Segoe UI" w:cs="Segoe UI"/>
            <w:i/>
            <w:iCs/>
            <w:sz w:val="16"/>
            <w:szCs w:val="16"/>
          </w:rPr>
          <w:t xml:space="preserve"> s. r. o.</w:t>
        </w:r>
        <w:r w:rsidR="007D0289">
          <w:rPr>
            <w:rFonts w:ascii="Segoe UI" w:hAnsi="Segoe UI" w:cs="Segoe UI"/>
            <w:i/>
            <w:iCs/>
            <w:sz w:val="16"/>
            <w:szCs w:val="16"/>
          </w:rPr>
          <w:tab/>
        </w:r>
        <w:r w:rsidR="00F400B7">
          <w:rPr>
            <w:rFonts w:ascii="Segoe UI" w:hAnsi="Segoe UI" w:cs="Segoe UI"/>
            <w:i/>
            <w:iCs/>
            <w:sz w:val="16"/>
            <w:szCs w:val="16"/>
          </w:rPr>
          <w:tab/>
        </w:r>
        <w:r w:rsidR="00BA1CC8" w:rsidRPr="0017678B">
          <w:rPr>
            <w:rFonts w:ascii="Segoe UI" w:hAnsi="Segoe UI" w:cs="Segoe UI"/>
            <w:i/>
            <w:iCs/>
            <w:sz w:val="16"/>
            <w:szCs w:val="16"/>
          </w:rPr>
          <w:fldChar w:fldCharType="begin"/>
        </w:r>
        <w:r w:rsidR="00BA1CC8" w:rsidRPr="0017678B">
          <w:rPr>
            <w:rFonts w:ascii="Segoe UI" w:hAnsi="Segoe UI" w:cs="Segoe UI"/>
            <w:i/>
            <w:iCs/>
            <w:sz w:val="16"/>
            <w:szCs w:val="16"/>
          </w:rPr>
          <w:instrText>PAGE   \* MERGEFORMAT</w:instrText>
        </w:r>
        <w:r w:rsidR="00BA1CC8" w:rsidRPr="0017678B">
          <w:rPr>
            <w:rFonts w:ascii="Segoe UI" w:hAnsi="Segoe UI" w:cs="Segoe UI"/>
            <w:i/>
            <w:iCs/>
            <w:sz w:val="16"/>
            <w:szCs w:val="16"/>
          </w:rPr>
          <w:fldChar w:fldCharType="separate"/>
        </w:r>
        <w:r w:rsidR="00BA1CC8" w:rsidRPr="0017678B">
          <w:rPr>
            <w:rFonts w:ascii="Segoe UI" w:hAnsi="Segoe UI" w:cs="Segoe UI"/>
            <w:i/>
            <w:iCs/>
            <w:sz w:val="16"/>
            <w:szCs w:val="16"/>
          </w:rPr>
          <w:t>2</w:t>
        </w:r>
        <w:r w:rsidR="00BA1CC8" w:rsidRPr="0017678B">
          <w:rPr>
            <w:rFonts w:ascii="Segoe UI" w:hAnsi="Segoe UI" w:cs="Segoe UI"/>
            <w:i/>
            <w:i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4879" w14:textId="77777777" w:rsidR="005E6CF0" w:rsidRDefault="005E6CF0" w:rsidP="00BA1CC8">
      <w:r>
        <w:separator/>
      </w:r>
    </w:p>
  </w:footnote>
  <w:footnote w:type="continuationSeparator" w:id="0">
    <w:p w14:paraId="5F5051EA" w14:textId="77777777" w:rsidR="005E6CF0" w:rsidRDefault="005E6CF0" w:rsidP="00BA1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D620" w14:textId="677EDECC" w:rsidR="00BA1CC8" w:rsidRDefault="00BA1CC8" w:rsidP="003C564C">
    <w:pPr>
      <w:pStyle w:val="Hlavika"/>
      <w:rPr>
        <w:rFonts w:ascii="Segoe UI" w:hAnsi="Segoe UI" w:cs="Segoe UI"/>
        <w:i/>
        <w:iCs/>
        <w:sz w:val="18"/>
        <w:szCs w:val="18"/>
      </w:rPr>
    </w:pPr>
  </w:p>
  <w:p w14:paraId="65C3BA60" w14:textId="58720061" w:rsidR="00BA1CC8" w:rsidRPr="00BA1CC8" w:rsidRDefault="00BA1CC8" w:rsidP="00BA1CC8">
    <w:pPr>
      <w:pStyle w:val="Hlavika"/>
      <w:jc w:val="center"/>
      <w:rPr>
        <w:rFonts w:ascii="Segoe UI" w:hAnsi="Segoe UI" w:cs="Segoe UI"/>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1A4"/>
    <w:multiLevelType w:val="hybridMultilevel"/>
    <w:tmpl w:val="A6405C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DC5FAB"/>
    <w:multiLevelType w:val="hybridMultilevel"/>
    <w:tmpl w:val="635883D8"/>
    <w:lvl w:ilvl="0" w:tplc="5880BB84">
      <w:start w:val="1"/>
      <w:numFmt w:val="lowerLetter"/>
      <w:lvlText w:val="%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7D870A7"/>
    <w:multiLevelType w:val="hybridMultilevel"/>
    <w:tmpl w:val="1BCEF05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26D86954"/>
    <w:multiLevelType w:val="hybridMultilevel"/>
    <w:tmpl w:val="009823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E73508"/>
    <w:multiLevelType w:val="hybridMultilevel"/>
    <w:tmpl w:val="76F07A08"/>
    <w:lvl w:ilvl="0" w:tplc="041B0001">
      <w:start w:val="1"/>
      <w:numFmt w:val="bullet"/>
      <w:lvlText w:val=""/>
      <w:lvlJc w:val="left"/>
      <w:pPr>
        <w:ind w:left="766" w:hanging="360"/>
      </w:pPr>
      <w:rPr>
        <w:rFonts w:ascii="Symbol" w:hAnsi="Symbol" w:hint="default"/>
      </w:rPr>
    </w:lvl>
    <w:lvl w:ilvl="1" w:tplc="041B0003" w:tentative="1">
      <w:start w:val="1"/>
      <w:numFmt w:val="bullet"/>
      <w:lvlText w:val="o"/>
      <w:lvlJc w:val="left"/>
      <w:pPr>
        <w:ind w:left="1486" w:hanging="360"/>
      </w:pPr>
      <w:rPr>
        <w:rFonts w:ascii="Courier New" w:hAnsi="Courier New" w:cs="Courier New" w:hint="default"/>
      </w:rPr>
    </w:lvl>
    <w:lvl w:ilvl="2" w:tplc="041B0005" w:tentative="1">
      <w:start w:val="1"/>
      <w:numFmt w:val="bullet"/>
      <w:lvlText w:val=""/>
      <w:lvlJc w:val="left"/>
      <w:pPr>
        <w:ind w:left="2206" w:hanging="360"/>
      </w:pPr>
      <w:rPr>
        <w:rFonts w:ascii="Wingdings" w:hAnsi="Wingdings" w:hint="default"/>
      </w:rPr>
    </w:lvl>
    <w:lvl w:ilvl="3" w:tplc="041B0001" w:tentative="1">
      <w:start w:val="1"/>
      <w:numFmt w:val="bullet"/>
      <w:lvlText w:val=""/>
      <w:lvlJc w:val="left"/>
      <w:pPr>
        <w:ind w:left="2926" w:hanging="360"/>
      </w:pPr>
      <w:rPr>
        <w:rFonts w:ascii="Symbol" w:hAnsi="Symbol" w:hint="default"/>
      </w:rPr>
    </w:lvl>
    <w:lvl w:ilvl="4" w:tplc="041B0003" w:tentative="1">
      <w:start w:val="1"/>
      <w:numFmt w:val="bullet"/>
      <w:lvlText w:val="o"/>
      <w:lvlJc w:val="left"/>
      <w:pPr>
        <w:ind w:left="3646" w:hanging="360"/>
      </w:pPr>
      <w:rPr>
        <w:rFonts w:ascii="Courier New" w:hAnsi="Courier New" w:cs="Courier New" w:hint="default"/>
      </w:rPr>
    </w:lvl>
    <w:lvl w:ilvl="5" w:tplc="041B0005" w:tentative="1">
      <w:start w:val="1"/>
      <w:numFmt w:val="bullet"/>
      <w:lvlText w:val=""/>
      <w:lvlJc w:val="left"/>
      <w:pPr>
        <w:ind w:left="4366" w:hanging="360"/>
      </w:pPr>
      <w:rPr>
        <w:rFonts w:ascii="Wingdings" w:hAnsi="Wingdings" w:hint="default"/>
      </w:rPr>
    </w:lvl>
    <w:lvl w:ilvl="6" w:tplc="041B0001" w:tentative="1">
      <w:start w:val="1"/>
      <w:numFmt w:val="bullet"/>
      <w:lvlText w:val=""/>
      <w:lvlJc w:val="left"/>
      <w:pPr>
        <w:ind w:left="5086" w:hanging="360"/>
      </w:pPr>
      <w:rPr>
        <w:rFonts w:ascii="Symbol" w:hAnsi="Symbol" w:hint="default"/>
      </w:rPr>
    </w:lvl>
    <w:lvl w:ilvl="7" w:tplc="041B0003" w:tentative="1">
      <w:start w:val="1"/>
      <w:numFmt w:val="bullet"/>
      <w:lvlText w:val="o"/>
      <w:lvlJc w:val="left"/>
      <w:pPr>
        <w:ind w:left="5806" w:hanging="360"/>
      </w:pPr>
      <w:rPr>
        <w:rFonts w:ascii="Courier New" w:hAnsi="Courier New" w:cs="Courier New" w:hint="default"/>
      </w:rPr>
    </w:lvl>
    <w:lvl w:ilvl="8" w:tplc="041B0005" w:tentative="1">
      <w:start w:val="1"/>
      <w:numFmt w:val="bullet"/>
      <w:lvlText w:val=""/>
      <w:lvlJc w:val="left"/>
      <w:pPr>
        <w:ind w:left="6526" w:hanging="360"/>
      </w:pPr>
      <w:rPr>
        <w:rFonts w:ascii="Wingdings" w:hAnsi="Wingdings" w:hint="default"/>
      </w:rPr>
    </w:lvl>
  </w:abstractNum>
  <w:abstractNum w:abstractNumId="5" w15:restartNumberingAfterBreak="0">
    <w:nsid w:val="32715F24"/>
    <w:multiLevelType w:val="hybridMultilevel"/>
    <w:tmpl w:val="304E7550"/>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 w15:restartNumberingAfterBreak="0">
    <w:nsid w:val="3E086E11"/>
    <w:multiLevelType w:val="hybridMultilevel"/>
    <w:tmpl w:val="E97E438C"/>
    <w:lvl w:ilvl="0" w:tplc="C4DCC212">
      <w:start w:val="1"/>
      <w:numFmt w:val="lowerRoman"/>
      <w:lvlText w:val="(%1)"/>
      <w:lvlJc w:val="left"/>
      <w:pPr>
        <w:ind w:left="760" w:hanging="72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7" w15:restartNumberingAfterBreak="0">
    <w:nsid w:val="3E242972"/>
    <w:multiLevelType w:val="hybridMultilevel"/>
    <w:tmpl w:val="7D742A1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3E8E06AF"/>
    <w:multiLevelType w:val="hybridMultilevel"/>
    <w:tmpl w:val="3C700F18"/>
    <w:lvl w:ilvl="0" w:tplc="D93EBEB0">
      <w:start w:val="3"/>
      <w:numFmt w:val="bullet"/>
      <w:lvlText w:val=""/>
      <w:lvlJc w:val="left"/>
      <w:pPr>
        <w:ind w:left="720" w:hanging="360"/>
      </w:pPr>
      <w:rPr>
        <w:rFonts w:ascii="Symbol" w:eastAsia="Arial Unicode MS" w:hAnsi="Symbol"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9603E9E"/>
    <w:multiLevelType w:val="hybridMultilevel"/>
    <w:tmpl w:val="568A842C"/>
    <w:lvl w:ilvl="0" w:tplc="B268BF6A">
      <w:start w:val="2"/>
      <w:numFmt w:val="bullet"/>
      <w:lvlText w:val="-"/>
      <w:lvlJc w:val="left"/>
      <w:pPr>
        <w:ind w:left="720" w:hanging="360"/>
      </w:pPr>
      <w:rPr>
        <w:rFonts w:ascii="Segoe UI" w:eastAsiaTheme="minorHAnsi"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DE21B67"/>
    <w:multiLevelType w:val="hybridMultilevel"/>
    <w:tmpl w:val="D7AEC144"/>
    <w:lvl w:ilvl="0" w:tplc="D93EBEB0">
      <w:start w:val="3"/>
      <w:numFmt w:val="bullet"/>
      <w:lvlText w:val=""/>
      <w:lvlJc w:val="left"/>
      <w:pPr>
        <w:ind w:left="720" w:hanging="360"/>
      </w:pPr>
      <w:rPr>
        <w:rFonts w:ascii="Symbol" w:eastAsia="Arial Unicode MS" w:hAnsi="Symbol"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607F0"/>
    <w:multiLevelType w:val="multilevel"/>
    <w:tmpl w:val="87064FE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 w15:restartNumberingAfterBreak="0">
    <w:nsid w:val="782F6FDD"/>
    <w:multiLevelType w:val="hybridMultilevel"/>
    <w:tmpl w:val="A4CEFE44"/>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CD372EC"/>
    <w:multiLevelType w:val="hybridMultilevel"/>
    <w:tmpl w:val="718A3A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E3A5E4D"/>
    <w:multiLevelType w:val="hybridMultilevel"/>
    <w:tmpl w:val="3CA614EE"/>
    <w:lvl w:ilvl="0" w:tplc="40C68134">
      <w:start w:val="1"/>
      <w:numFmt w:val="upp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03681372">
    <w:abstractNumId w:val="7"/>
  </w:num>
  <w:num w:numId="2" w16cid:durableId="151261750">
    <w:abstractNumId w:val="2"/>
  </w:num>
  <w:num w:numId="3" w16cid:durableId="398746853">
    <w:abstractNumId w:val="3"/>
  </w:num>
  <w:num w:numId="4" w16cid:durableId="1076366224">
    <w:abstractNumId w:val="5"/>
  </w:num>
  <w:num w:numId="5" w16cid:durableId="211037751">
    <w:abstractNumId w:val="1"/>
  </w:num>
  <w:num w:numId="6" w16cid:durableId="548614046">
    <w:abstractNumId w:val="13"/>
  </w:num>
  <w:num w:numId="7" w16cid:durableId="2105874781">
    <w:abstractNumId w:val="5"/>
  </w:num>
  <w:num w:numId="8" w16cid:durableId="156266013">
    <w:abstractNumId w:val="14"/>
  </w:num>
  <w:num w:numId="9" w16cid:durableId="1971473011">
    <w:abstractNumId w:val="10"/>
  </w:num>
  <w:num w:numId="10" w16cid:durableId="1388335264">
    <w:abstractNumId w:val="8"/>
  </w:num>
  <w:num w:numId="11" w16cid:durableId="87236937">
    <w:abstractNumId w:val="9"/>
  </w:num>
  <w:num w:numId="12" w16cid:durableId="2125348793">
    <w:abstractNumId w:val="0"/>
  </w:num>
  <w:num w:numId="13" w16cid:durableId="52704520">
    <w:abstractNumId w:val="11"/>
  </w:num>
  <w:num w:numId="14" w16cid:durableId="1237280172">
    <w:abstractNumId w:val="12"/>
  </w:num>
  <w:num w:numId="15" w16cid:durableId="975187965">
    <w:abstractNumId w:val="4"/>
  </w:num>
  <w:num w:numId="16" w16cid:durableId="14888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C8"/>
    <w:rsid w:val="000004D9"/>
    <w:rsid w:val="00000899"/>
    <w:rsid w:val="00002932"/>
    <w:rsid w:val="00005D43"/>
    <w:rsid w:val="00006BB1"/>
    <w:rsid w:val="0000772E"/>
    <w:rsid w:val="00007E3A"/>
    <w:rsid w:val="0001028C"/>
    <w:rsid w:val="00010CDC"/>
    <w:rsid w:val="000111A9"/>
    <w:rsid w:val="00011C41"/>
    <w:rsid w:val="00015ABD"/>
    <w:rsid w:val="000217F9"/>
    <w:rsid w:val="00025B72"/>
    <w:rsid w:val="00033A26"/>
    <w:rsid w:val="00045770"/>
    <w:rsid w:val="000461F4"/>
    <w:rsid w:val="00050057"/>
    <w:rsid w:val="00052579"/>
    <w:rsid w:val="000621FC"/>
    <w:rsid w:val="00063D14"/>
    <w:rsid w:val="00064D75"/>
    <w:rsid w:val="0007742A"/>
    <w:rsid w:val="00077F95"/>
    <w:rsid w:val="00080A0F"/>
    <w:rsid w:val="00081984"/>
    <w:rsid w:val="00084D5B"/>
    <w:rsid w:val="000865A0"/>
    <w:rsid w:val="00087F7E"/>
    <w:rsid w:val="00093626"/>
    <w:rsid w:val="00095702"/>
    <w:rsid w:val="00095BD5"/>
    <w:rsid w:val="000963FB"/>
    <w:rsid w:val="000A2251"/>
    <w:rsid w:val="000C0760"/>
    <w:rsid w:val="000C2CD2"/>
    <w:rsid w:val="000C79F8"/>
    <w:rsid w:val="000D1BC2"/>
    <w:rsid w:val="000D6CD9"/>
    <w:rsid w:val="000E140E"/>
    <w:rsid w:val="000E1987"/>
    <w:rsid w:val="000E2647"/>
    <w:rsid w:val="000F3805"/>
    <w:rsid w:val="00100248"/>
    <w:rsid w:val="00104F51"/>
    <w:rsid w:val="00113F87"/>
    <w:rsid w:val="00125287"/>
    <w:rsid w:val="00125DF1"/>
    <w:rsid w:val="00126F63"/>
    <w:rsid w:val="00127F67"/>
    <w:rsid w:val="00131AC0"/>
    <w:rsid w:val="00132AF5"/>
    <w:rsid w:val="0013478D"/>
    <w:rsid w:val="00135E81"/>
    <w:rsid w:val="001367CD"/>
    <w:rsid w:val="00140A75"/>
    <w:rsid w:val="001453C0"/>
    <w:rsid w:val="0015537C"/>
    <w:rsid w:val="0016480F"/>
    <w:rsid w:val="001667B9"/>
    <w:rsid w:val="001730E0"/>
    <w:rsid w:val="00173DB5"/>
    <w:rsid w:val="001742E7"/>
    <w:rsid w:val="0017678B"/>
    <w:rsid w:val="00177993"/>
    <w:rsid w:val="00184EBC"/>
    <w:rsid w:val="00197733"/>
    <w:rsid w:val="001A160F"/>
    <w:rsid w:val="001B3D32"/>
    <w:rsid w:val="001B668E"/>
    <w:rsid w:val="001C375C"/>
    <w:rsid w:val="001C5276"/>
    <w:rsid w:val="001C5CDC"/>
    <w:rsid w:val="001C61C7"/>
    <w:rsid w:val="001D156A"/>
    <w:rsid w:val="001D2B51"/>
    <w:rsid w:val="001D43FA"/>
    <w:rsid w:val="001E0A70"/>
    <w:rsid w:val="001E0C2B"/>
    <w:rsid w:val="001E5AD5"/>
    <w:rsid w:val="001F2138"/>
    <w:rsid w:val="001F5839"/>
    <w:rsid w:val="00210B37"/>
    <w:rsid w:val="00213F8F"/>
    <w:rsid w:val="00221A50"/>
    <w:rsid w:val="00223DA6"/>
    <w:rsid w:val="00225293"/>
    <w:rsid w:val="0023104C"/>
    <w:rsid w:val="00231182"/>
    <w:rsid w:val="002363DD"/>
    <w:rsid w:val="00241653"/>
    <w:rsid w:val="002507F3"/>
    <w:rsid w:val="00252371"/>
    <w:rsid w:val="00254C66"/>
    <w:rsid w:val="00262BEC"/>
    <w:rsid w:val="00262F6C"/>
    <w:rsid w:val="00267F42"/>
    <w:rsid w:val="002760E5"/>
    <w:rsid w:val="00280857"/>
    <w:rsid w:val="00284766"/>
    <w:rsid w:val="00290604"/>
    <w:rsid w:val="00291374"/>
    <w:rsid w:val="002A1A4D"/>
    <w:rsid w:val="002A4971"/>
    <w:rsid w:val="002A4D3B"/>
    <w:rsid w:val="002A6F45"/>
    <w:rsid w:val="002B0AD5"/>
    <w:rsid w:val="002B217F"/>
    <w:rsid w:val="002C2E01"/>
    <w:rsid w:val="002C331C"/>
    <w:rsid w:val="002C5CE6"/>
    <w:rsid w:val="002C7C94"/>
    <w:rsid w:val="002F1DDC"/>
    <w:rsid w:val="002F2296"/>
    <w:rsid w:val="002F26FB"/>
    <w:rsid w:val="002F4AA0"/>
    <w:rsid w:val="00307762"/>
    <w:rsid w:val="003107B9"/>
    <w:rsid w:val="00310E77"/>
    <w:rsid w:val="00320421"/>
    <w:rsid w:val="00321384"/>
    <w:rsid w:val="00321783"/>
    <w:rsid w:val="00324BD8"/>
    <w:rsid w:val="00327AD9"/>
    <w:rsid w:val="00333A00"/>
    <w:rsid w:val="00347D9A"/>
    <w:rsid w:val="00355127"/>
    <w:rsid w:val="00360E9A"/>
    <w:rsid w:val="003672C6"/>
    <w:rsid w:val="003677FC"/>
    <w:rsid w:val="0037124B"/>
    <w:rsid w:val="00371CD8"/>
    <w:rsid w:val="00373E3E"/>
    <w:rsid w:val="00374A69"/>
    <w:rsid w:val="00376D01"/>
    <w:rsid w:val="00377A1A"/>
    <w:rsid w:val="0038063A"/>
    <w:rsid w:val="00385857"/>
    <w:rsid w:val="0038681B"/>
    <w:rsid w:val="00391EC6"/>
    <w:rsid w:val="00394B61"/>
    <w:rsid w:val="00395164"/>
    <w:rsid w:val="003A194D"/>
    <w:rsid w:val="003A65F0"/>
    <w:rsid w:val="003C0549"/>
    <w:rsid w:val="003C2C83"/>
    <w:rsid w:val="003C324C"/>
    <w:rsid w:val="003C564C"/>
    <w:rsid w:val="003D66B7"/>
    <w:rsid w:val="003E37E0"/>
    <w:rsid w:val="003E3B27"/>
    <w:rsid w:val="003F5741"/>
    <w:rsid w:val="004002E7"/>
    <w:rsid w:val="00402426"/>
    <w:rsid w:val="00403EDC"/>
    <w:rsid w:val="004070F0"/>
    <w:rsid w:val="0041127D"/>
    <w:rsid w:val="00413191"/>
    <w:rsid w:val="00414B64"/>
    <w:rsid w:val="00416FD6"/>
    <w:rsid w:val="00430821"/>
    <w:rsid w:val="00431BFD"/>
    <w:rsid w:val="004343CC"/>
    <w:rsid w:val="00435D43"/>
    <w:rsid w:val="00435D67"/>
    <w:rsid w:val="00460A4C"/>
    <w:rsid w:val="00465453"/>
    <w:rsid w:val="00480064"/>
    <w:rsid w:val="00481056"/>
    <w:rsid w:val="00484465"/>
    <w:rsid w:val="00493234"/>
    <w:rsid w:val="00493C7F"/>
    <w:rsid w:val="00496415"/>
    <w:rsid w:val="00497F2B"/>
    <w:rsid w:val="004A0382"/>
    <w:rsid w:val="004A190D"/>
    <w:rsid w:val="004A3192"/>
    <w:rsid w:val="004A3C36"/>
    <w:rsid w:val="004A43F4"/>
    <w:rsid w:val="004A57D9"/>
    <w:rsid w:val="004A744D"/>
    <w:rsid w:val="004B3403"/>
    <w:rsid w:val="004C2354"/>
    <w:rsid w:val="004C5DB9"/>
    <w:rsid w:val="004C693F"/>
    <w:rsid w:val="004D30C5"/>
    <w:rsid w:val="004D3847"/>
    <w:rsid w:val="004E0222"/>
    <w:rsid w:val="004E06F1"/>
    <w:rsid w:val="004F1ED3"/>
    <w:rsid w:val="004F3553"/>
    <w:rsid w:val="0050448B"/>
    <w:rsid w:val="0051641B"/>
    <w:rsid w:val="00516D5E"/>
    <w:rsid w:val="00517827"/>
    <w:rsid w:val="0052280D"/>
    <w:rsid w:val="00526F28"/>
    <w:rsid w:val="00530616"/>
    <w:rsid w:val="00530E5E"/>
    <w:rsid w:val="00533517"/>
    <w:rsid w:val="00533C14"/>
    <w:rsid w:val="005355BC"/>
    <w:rsid w:val="00537DB8"/>
    <w:rsid w:val="00550FA5"/>
    <w:rsid w:val="0056758D"/>
    <w:rsid w:val="0057384A"/>
    <w:rsid w:val="00576238"/>
    <w:rsid w:val="00595423"/>
    <w:rsid w:val="005A302E"/>
    <w:rsid w:val="005A5E19"/>
    <w:rsid w:val="005B0D8E"/>
    <w:rsid w:val="005B425E"/>
    <w:rsid w:val="005B770C"/>
    <w:rsid w:val="005C48C5"/>
    <w:rsid w:val="005C4E6E"/>
    <w:rsid w:val="005D397E"/>
    <w:rsid w:val="005D7A39"/>
    <w:rsid w:val="005E2AAA"/>
    <w:rsid w:val="005E3362"/>
    <w:rsid w:val="005E6CF0"/>
    <w:rsid w:val="005E6FBB"/>
    <w:rsid w:val="005F7CFD"/>
    <w:rsid w:val="00600E56"/>
    <w:rsid w:val="006267D0"/>
    <w:rsid w:val="00626965"/>
    <w:rsid w:val="00632F85"/>
    <w:rsid w:val="0063586F"/>
    <w:rsid w:val="0064072D"/>
    <w:rsid w:val="00650057"/>
    <w:rsid w:val="00650F8C"/>
    <w:rsid w:val="00653913"/>
    <w:rsid w:val="00653B66"/>
    <w:rsid w:val="00656084"/>
    <w:rsid w:val="00662E78"/>
    <w:rsid w:val="00663850"/>
    <w:rsid w:val="00683D15"/>
    <w:rsid w:val="00690407"/>
    <w:rsid w:val="006937FD"/>
    <w:rsid w:val="00694C7F"/>
    <w:rsid w:val="006A3BC7"/>
    <w:rsid w:val="006B4FF9"/>
    <w:rsid w:val="006B5D9B"/>
    <w:rsid w:val="006B6083"/>
    <w:rsid w:val="006D0325"/>
    <w:rsid w:val="006D33B3"/>
    <w:rsid w:val="006D6CFC"/>
    <w:rsid w:val="006D6D2C"/>
    <w:rsid w:val="006F4ED9"/>
    <w:rsid w:val="006F70AD"/>
    <w:rsid w:val="007029C2"/>
    <w:rsid w:val="0071227E"/>
    <w:rsid w:val="00715F12"/>
    <w:rsid w:val="007171B5"/>
    <w:rsid w:val="00730BA4"/>
    <w:rsid w:val="00731FBA"/>
    <w:rsid w:val="007349D1"/>
    <w:rsid w:val="00734C2A"/>
    <w:rsid w:val="0073780B"/>
    <w:rsid w:val="007434CF"/>
    <w:rsid w:val="00750113"/>
    <w:rsid w:val="00757454"/>
    <w:rsid w:val="007578D3"/>
    <w:rsid w:val="00764D5B"/>
    <w:rsid w:val="00766984"/>
    <w:rsid w:val="0077170D"/>
    <w:rsid w:val="0077620A"/>
    <w:rsid w:val="007777FE"/>
    <w:rsid w:val="00780916"/>
    <w:rsid w:val="00781EFE"/>
    <w:rsid w:val="00790A3E"/>
    <w:rsid w:val="007921E1"/>
    <w:rsid w:val="00796A49"/>
    <w:rsid w:val="007A052D"/>
    <w:rsid w:val="007A2631"/>
    <w:rsid w:val="007A363F"/>
    <w:rsid w:val="007B7B06"/>
    <w:rsid w:val="007B7F44"/>
    <w:rsid w:val="007C0747"/>
    <w:rsid w:val="007C350D"/>
    <w:rsid w:val="007D0289"/>
    <w:rsid w:val="007D3345"/>
    <w:rsid w:val="007D4C71"/>
    <w:rsid w:val="007E01E0"/>
    <w:rsid w:val="007E1348"/>
    <w:rsid w:val="007E4EB4"/>
    <w:rsid w:val="007E5F2D"/>
    <w:rsid w:val="007E7CC3"/>
    <w:rsid w:val="007F0D68"/>
    <w:rsid w:val="007F2E8F"/>
    <w:rsid w:val="007F60DD"/>
    <w:rsid w:val="00801626"/>
    <w:rsid w:val="00803DA3"/>
    <w:rsid w:val="00804527"/>
    <w:rsid w:val="00814F4D"/>
    <w:rsid w:val="00823DBF"/>
    <w:rsid w:val="00825155"/>
    <w:rsid w:val="00826550"/>
    <w:rsid w:val="0083058A"/>
    <w:rsid w:val="008422AA"/>
    <w:rsid w:val="00843252"/>
    <w:rsid w:val="00860649"/>
    <w:rsid w:val="008678C7"/>
    <w:rsid w:val="00867C6E"/>
    <w:rsid w:val="00870A6E"/>
    <w:rsid w:val="00875B8B"/>
    <w:rsid w:val="00887658"/>
    <w:rsid w:val="008A1EC8"/>
    <w:rsid w:val="008A4C32"/>
    <w:rsid w:val="008A6FBF"/>
    <w:rsid w:val="008A74B7"/>
    <w:rsid w:val="008B05BD"/>
    <w:rsid w:val="008B07EB"/>
    <w:rsid w:val="008B3D2E"/>
    <w:rsid w:val="008B4C5C"/>
    <w:rsid w:val="008C119E"/>
    <w:rsid w:val="008C1A22"/>
    <w:rsid w:val="008C4B85"/>
    <w:rsid w:val="008D0928"/>
    <w:rsid w:val="008D351B"/>
    <w:rsid w:val="008D54BB"/>
    <w:rsid w:val="008D683F"/>
    <w:rsid w:val="008D6E0A"/>
    <w:rsid w:val="008D73EB"/>
    <w:rsid w:val="008E0733"/>
    <w:rsid w:val="008E3DC5"/>
    <w:rsid w:val="008E6A0C"/>
    <w:rsid w:val="008E76F7"/>
    <w:rsid w:val="008F5864"/>
    <w:rsid w:val="008F695D"/>
    <w:rsid w:val="009029FB"/>
    <w:rsid w:val="00912B6E"/>
    <w:rsid w:val="0091720A"/>
    <w:rsid w:val="009215AA"/>
    <w:rsid w:val="00925791"/>
    <w:rsid w:val="00925F85"/>
    <w:rsid w:val="009271CB"/>
    <w:rsid w:val="0093044E"/>
    <w:rsid w:val="009315CF"/>
    <w:rsid w:val="0093280F"/>
    <w:rsid w:val="0094405C"/>
    <w:rsid w:val="00946181"/>
    <w:rsid w:val="00947883"/>
    <w:rsid w:val="009552E3"/>
    <w:rsid w:val="009618C4"/>
    <w:rsid w:val="00965841"/>
    <w:rsid w:val="00966ECF"/>
    <w:rsid w:val="00970309"/>
    <w:rsid w:val="00971C55"/>
    <w:rsid w:val="00971D4C"/>
    <w:rsid w:val="00972C72"/>
    <w:rsid w:val="009745AC"/>
    <w:rsid w:val="00981B01"/>
    <w:rsid w:val="009853FF"/>
    <w:rsid w:val="00986480"/>
    <w:rsid w:val="00986C3F"/>
    <w:rsid w:val="00992878"/>
    <w:rsid w:val="009945D6"/>
    <w:rsid w:val="009A6398"/>
    <w:rsid w:val="009A7B30"/>
    <w:rsid w:val="009B405B"/>
    <w:rsid w:val="009D038C"/>
    <w:rsid w:val="009D4E2E"/>
    <w:rsid w:val="009D66F0"/>
    <w:rsid w:val="009E1C6F"/>
    <w:rsid w:val="009E5466"/>
    <w:rsid w:val="009F0015"/>
    <w:rsid w:val="009F040E"/>
    <w:rsid w:val="009F3C2D"/>
    <w:rsid w:val="009F43A8"/>
    <w:rsid w:val="009F55C2"/>
    <w:rsid w:val="00A01013"/>
    <w:rsid w:val="00A035A2"/>
    <w:rsid w:val="00A06006"/>
    <w:rsid w:val="00A32559"/>
    <w:rsid w:val="00A34896"/>
    <w:rsid w:val="00A34F08"/>
    <w:rsid w:val="00A52CA1"/>
    <w:rsid w:val="00A55AE1"/>
    <w:rsid w:val="00A63DEC"/>
    <w:rsid w:val="00A666F0"/>
    <w:rsid w:val="00A7020D"/>
    <w:rsid w:val="00A75FDC"/>
    <w:rsid w:val="00A76E26"/>
    <w:rsid w:val="00A803C2"/>
    <w:rsid w:val="00A828C7"/>
    <w:rsid w:val="00A90C0E"/>
    <w:rsid w:val="00A95495"/>
    <w:rsid w:val="00A96375"/>
    <w:rsid w:val="00AA030F"/>
    <w:rsid w:val="00AA0F00"/>
    <w:rsid w:val="00AB5FAD"/>
    <w:rsid w:val="00AB78A1"/>
    <w:rsid w:val="00AC0AE0"/>
    <w:rsid w:val="00AC6BF9"/>
    <w:rsid w:val="00AD0EB3"/>
    <w:rsid w:val="00AD3800"/>
    <w:rsid w:val="00AD65F9"/>
    <w:rsid w:val="00AE2F67"/>
    <w:rsid w:val="00AF2A46"/>
    <w:rsid w:val="00AF4787"/>
    <w:rsid w:val="00AF5159"/>
    <w:rsid w:val="00AF59BE"/>
    <w:rsid w:val="00B10892"/>
    <w:rsid w:val="00B21D21"/>
    <w:rsid w:val="00B31606"/>
    <w:rsid w:val="00B3285D"/>
    <w:rsid w:val="00B37ED3"/>
    <w:rsid w:val="00B410E1"/>
    <w:rsid w:val="00B46C3C"/>
    <w:rsid w:val="00B477D3"/>
    <w:rsid w:val="00B50D4C"/>
    <w:rsid w:val="00B5250B"/>
    <w:rsid w:val="00B5365C"/>
    <w:rsid w:val="00B55184"/>
    <w:rsid w:val="00B61E57"/>
    <w:rsid w:val="00B63701"/>
    <w:rsid w:val="00B72D0B"/>
    <w:rsid w:val="00B7739C"/>
    <w:rsid w:val="00B83CDE"/>
    <w:rsid w:val="00B83E02"/>
    <w:rsid w:val="00B858F9"/>
    <w:rsid w:val="00B953E5"/>
    <w:rsid w:val="00B96176"/>
    <w:rsid w:val="00BA0EF0"/>
    <w:rsid w:val="00BA12B1"/>
    <w:rsid w:val="00BA1A79"/>
    <w:rsid w:val="00BA1CC8"/>
    <w:rsid w:val="00BA2B86"/>
    <w:rsid w:val="00BA755B"/>
    <w:rsid w:val="00BA7980"/>
    <w:rsid w:val="00BB141D"/>
    <w:rsid w:val="00BB4C07"/>
    <w:rsid w:val="00BB584B"/>
    <w:rsid w:val="00BB716A"/>
    <w:rsid w:val="00BC0638"/>
    <w:rsid w:val="00BC0823"/>
    <w:rsid w:val="00BC0B1F"/>
    <w:rsid w:val="00BC396F"/>
    <w:rsid w:val="00BC41F7"/>
    <w:rsid w:val="00BC532C"/>
    <w:rsid w:val="00BC6EF9"/>
    <w:rsid w:val="00BC78FD"/>
    <w:rsid w:val="00BC799B"/>
    <w:rsid w:val="00BD3290"/>
    <w:rsid w:val="00BD4513"/>
    <w:rsid w:val="00BE18F7"/>
    <w:rsid w:val="00BE2258"/>
    <w:rsid w:val="00BF0793"/>
    <w:rsid w:val="00BF21B1"/>
    <w:rsid w:val="00BF5DB7"/>
    <w:rsid w:val="00BF7CC9"/>
    <w:rsid w:val="00C008EF"/>
    <w:rsid w:val="00C13C18"/>
    <w:rsid w:val="00C13CBC"/>
    <w:rsid w:val="00C1406D"/>
    <w:rsid w:val="00C14768"/>
    <w:rsid w:val="00C2065F"/>
    <w:rsid w:val="00C216F6"/>
    <w:rsid w:val="00C371E6"/>
    <w:rsid w:val="00C37C7C"/>
    <w:rsid w:val="00C41E09"/>
    <w:rsid w:val="00C47EE2"/>
    <w:rsid w:val="00C53CEA"/>
    <w:rsid w:val="00C62550"/>
    <w:rsid w:val="00C67FF0"/>
    <w:rsid w:val="00C75956"/>
    <w:rsid w:val="00C77621"/>
    <w:rsid w:val="00C903F2"/>
    <w:rsid w:val="00C921C9"/>
    <w:rsid w:val="00C922B9"/>
    <w:rsid w:val="00C95E1D"/>
    <w:rsid w:val="00CA21F6"/>
    <w:rsid w:val="00CA277D"/>
    <w:rsid w:val="00CA2E29"/>
    <w:rsid w:val="00CA4FDF"/>
    <w:rsid w:val="00CC4B21"/>
    <w:rsid w:val="00CC507A"/>
    <w:rsid w:val="00CD01D1"/>
    <w:rsid w:val="00CE48B7"/>
    <w:rsid w:val="00CE7780"/>
    <w:rsid w:val="00CE779E"/>
    <w:rsid w:val="00CF77CE"/>
    <w:rsid w:val="00CF7E5E"/>
    <w:rsid w:val="00D012AF"/>
    <w:rsid w:val="00D04C51"/>
    <w:rsid w:val="00D12785"/>
    <w:rsid w:val="00D13956"/>
    <w:rsid w:val="00D15039"/>
    <w:rsid w:val="00D1741F"/>
    <w:rsid w:val="00D2002A"/>
    <w:rsid w:val="00D31D41"/>
    <w:rsid w:val="00D351E6"/>
    <w:rsid w:val="00D35578"/>
    <w:rsid w:val="00D363C9"/>
    <w:rsid w:val="00D3790D"/>
    <w:rsid w:val="00D46E46"/>
    <w:rsid w:val="00D609DF"/>
    <w:rsid w:val="00D6535B"/>
    <w:rsid w:val="00D67897"/>
    <w:rsid w:val="00D72DA0"/>
    <w:rsid w:val="00D73D14"/>
    <w:rsid w:val="00D75624"/>
    <w:rsid w:val="00D76485"/>
    <w:rsid w:val="00D8120E"/>
    <w:rsid w:val="00D85136"/>
    <w:rsid w:val="00D87DBE"/>
    <w:rsid w:val="00D95635"/>
    <w:rsid w:val="00D96E2C"/>
    <w:rsid w:val="00D9767E"/>
    <w:rsid w:val="00DA029B"/>
    <w:rsid w:val="00DA72A5"/>
    <w:rsid w:val="00DB3CA5"/>
    <w:rsid w:val="00DB4576"/>
    <w:rsid w:val="00DB7172"/>
    <w:rsid w:val="00DC4A26"/>
    <w:rsid w:val="00DC592D"/>
    <w:rsid w:val="00DC5D56"/>
    <w:rsid w:val="00DD27B5"/>
    <w:rsid w:val="00DD3EBC"/>
    <w:rsid w:val="00DD4918"/>
    <w:rsid w:val="00DD5F02"/>
    <w:rsid w:val="00DE7959"/>
    <w:rsid w:val="00DF4799"/>
    <w:rsid w:val="00E00A4A"/>
    <w:rsid w:val="00E0141F"/>
    <w:rsid w:val="00E016DB"/>
    <w:rsid w:val="00E01A80"/>
    <w:rsid w:val="00E04CF3"/>
    <w:rsid w:val="00E066A3"/>
    <w:rsid w:val="00E135DC"/>
    <w:rsid w:val="00E32304"/>
    <w:rsid w:val="00E331AA"/>
    <w:rsid w:val="00E36E8D"/>
    <w:rsid w:val="00E37C8C"/>
    <w:rsid w:val="00E4119A"/>
    <w:rsid w:val="00E525E1"/>
    <w:rsid w:val="00E55680"/>
    <w:rsid w:val="00E6432D"/>
    <w:rsid w:val="00E70E12"/>
    <w:rsid w:val="00E739FD"/>
    <w:rsid w:val="00E81E0A"/>
    <w:rsid w:val="00E81E1A"/>
    <w:rsid w:val="00EA45EB"/>
    <w:rsid w:val="00EA493A"/>
    <w:rsid w:val="00EB0A5F"/>
    <w:rsid w:val="00EB27ED"/>
    <w:rsid w:val="00EC36DD"/>
    <w:rsid w:val="00ED1314"/>
    <w:rsid w:val="00EF5FDA"/>
    <w:rsid w:val="00EF7341"/>
    <w:rsid w:val="00F04E08"/>
    <w:rsid w:val="00F11A61"/>
    <w:rsid w:val="00F13567"/>
    <w:rsid w:val="00F346C7"/>
    <w:rsid w:val="00F36AEA"/>
    <w:rsid w:val="00F37720"/>
    <w:rsid w:val="00F400B7"/>
    <w:rsid w:val="00F40DC4"/>
    <w:rsid w:val="00F510CF"/>
    <w:rsid w:val="00F658BC"/>
    <w:rsid w:val="00F74B99"/>
    <w:rsid w:val="00F8082B"/>
    <w:rsid w:val="00F814C3"/>
    <w:rsid w:val="00F83AEF"/>
    <w:rsid w:val="00F94802"/>
    <w:rsid w:val="00FA0B49"/>
    <w:rsid w:val="00FA1D85"/>
    <w:rsid w:val="00FA2BA9"/>
    <w:rsid w:val="00FA4172"/>
    <w:rsid w:val="00FA57A3"/>
    <w:rsid w:val="00FB27C8"/>
    <w:rsid w:val="00FB7911"/>
    <w:rsid w:val="00FD36DB"/>
    <w:rsid w:val="00FD6D19"/>
    <w:rsid w:val="00FE3727"/>
    <w:rsid w:val="00FE5D3B"/>
    <w:rsid w:val="00FE610B"/>
    <w:rsid w:val="00FF280F"/>
    <w:rsid w:val="00FF2D40"/>
    <w:rsid w:val="00FF31CF"/>
    <w:rsid w:val="00FF5A93"/>
    <w:rsid w:val="00FF64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DC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F213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23DA6"/>
    <w:pPr>
      <w:keepNext/>
      <w:keepLines/>
      <w:spacing w:before="240" w:line="259" w:lineRule="auto"/>
      <w:outlineLvl w:val="0"/>
    </w:pPr>
    <w:rPr>
      <w:rFonts w:ascii="Segoe UI" w:eastAsiaTheme="majorEastAsia" w:hAnsi="Segoe UI" w:cstheme="majorBidi"/>
      <w:color w:val="2F5496" w:themeColor="accent1" w:themeShade="BF"/>
      <w:sz w:val="20"/>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A1CC8"/>
    <w:pPr>
      <w:tabs>
        <w:tab w:val="center" w:pos="4536"/>
        <w:tab w:val="right" w:pos="9072"/>
      </w:tabs>
    </w:pPr>
  </w:style>
  <w:style w:type="character" w:customStyle="1" w:styleId="HlavikaChar">
    <w:name w:val="Hlavička Char"/>
    <w:basedOn w:val="Predvolenpsmoodseku"/>
    <w:link w:val="Hlavika"/>
    <w:uiPriority w:val="99"/>
    <w:rsid w:val="00BA1CC8"/>
  </w:style>
  <w:style w:type="paragraph" w:styleId="Pta">
    <w:name w:val="footer"/>
    <w:basedOn w:val="Normlny"/>
    <w:link w:val="PtaChar"/>
    <w:uiPriority w:val="99"/>
    <w:unhideWhenUsed/>
    <w:rsid w:val="00BA1CC8"/>
    <w:pPr>
      <w:tabs>
        <w:tab w:val="center" w:pos="4536"/>
        <w:tab w:val="right" w:pos="9072"/>
      </w:tabs>
    </w:pPr>
  </w:style>
  <w:style w:type="character" w:customStyle="1" w:styleId="PtaChar">
    <w:name w:val="Päta Char"/>
    <w:basedOn w:val="Predvolenpsmoodseku"/>
    <w:link w:val="Pta"/>
    <w:uiPriority w:val="99"/>
    <w:rsid w:val="00BA1CC8"/>
  </w:style>
  <w:style w:type="character" w:styleId="Hypertextovprepojenie">
    <w:name w:val="Hyperlink"/>
    <w:unhideWhenUsed/>
    <w:rsid w:val="00BA1CC8"/>
    <w:rPr>
      <w:u w:val="single"/>
    </w:rPr>
  </w:style>
  <w:style w:type="paragraph" w:customStyle="1" w:styleId="Predvolen">
    <w:name w:val="Predvolené"/>
    <w:uiPriority w:val="99"/>
    <w:rsid w:val="00BA1CC8"/>
    <w:pPr>
      <w:spacing w:after="0" w:line="240" w:lineRule="auto"/>
    </w:pPr>
    <w:rPr>
      <w:rFonts w:ascii="Helvetica Neue" w:eastAsia="Arial Unicode MS" w:hAnsi="Helvetica Neue" w:cs="Arial Unicode MS"/>
      <w:color w:val="000000"/>
      <w:lang w:val="de-DE" w:eastAsia="en-GB"/>
    </w:rPr>
  </w:style>
  <w:style w:type="character" w:styleId="Nevyrieenzmienka">
    <w:name w:val="Unresolved Mention"/>
    <w:basedOn w:val="Predvolenpsmoodseku"/>
    <w:uiPriority w:val="99"/>
    <w:semiHidden/>
    <w:unhideWhenUsed/>
    <w:rsid w:val="0001028C"/>
    <w:rPr>
      <w:color w:val="605E5C"/>
      <w:shd w:val="clear" w:color="auto" w:fill="E1DFDD"/>
    </w:rPr>
  </w:style>
  <w:style w:type="character" w:customStyle="1" w:styleId="Hyperlink0">
    <w:name w:val="Hyperlink.0"/>
    <w:basedOn w:val="Predvolenpsmoodseku"/>
    <w:rsid w:val="0001028C"/>
    <w:rPr>
      <w:color w:val="D2021B"/>
    </w:rPr>
  </w:style>
  <w:style w:type="table" w:styleId="Mriekatabuky">
    <w:name w:val="Table Grid"/>
    <w:basedOn w:val="Normlnatabuka"/>
    <w:uiPriority w:val="39"/>
    <w:rsid w:val="00010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DC592D"/>
    <w:pPr>
      <w:spacing w:before="100" w:beforeAutospacing="1" w:after="100" w:afterAutospacing="1"/>
    </w:pPr>
    <w:rPr>
      <w:rFonts w:ascii="Calibri" w:hAnsi="Calibri" w:cs="Calibri"/>
    </w:rPr>
  </w:style>
  <w:style w:type="paragraph" w:styleId="Odsekzoznamu">
    <w:name w:val="List Paragraph"/>
    <w:basedOn w:val="Normlny"/>
    <w:uiPriority w:val="34"/>
    <w:qFormat/>
    <w:rsid w:val="00430821"/>
    <w:pPr>
      <w:ind w:left="720"/>
      <w:contextualSpacing/>
    </w:pPr>
  </w:style>
  <w:style w:type="character" w:styleId="PouitHypertextovPrepojenie">
    <w:name w:val="FollowedHyperlink"/>
    <w:basedOn w:val="Predvolenpsmoodseku"/>
    <w:uiPriority w:val="99"/>
    <w:semiHidden/>
    <w:unhideWhenUsed/>
    <w:rsid w:val="008C1A22"/>
    <w:rPr>
      <w:color w:val="954F72" w:themeColor="followedHyperlink"/>
      <w:u w:val="single"/>
    </w:rPr>
  </w:style>
  <w:style w:type="character" w:customStyle="1" w:styleId="ra">
    <w:name w:val="ra"/>
    <w:basedOn w:val="Predvolenpsmoodseku"/>
    <w:rsid w:val="0093280F"/>
  </w:style>
  <w:style w:type="character" w:customStyle="1" w:styleId="apple-converted-space">
    <w:name w:val="apple-converted-space"/>
    <w:basedOn w:val="Predvolenpsmoodseku"/>
    <w:rsid w:val="0093280F"/>
  </w:style>
  <w:style w:type="character" w:customStyle="1" w:styleId="Nadpis1Char">
    <w:name w:val="Nadpis 1 Char"/>
    <w:basedOn w:val="Predvolenpsmoodseku"/>
    <w:link w:val="Nadpis1"/>
    <w:uiPriority w:val="9"/>
    <w:rsid w:val="00223DA6"/>
    <w:rPr>
      <w:rFonts w:ascii="Segoe UI" w:eastAsiaTheme="majorEastAsia" w:hAnsi="Segoe UI" w:cstheme="majorBidi"/>
      <w:color w:val="2F5496" w:themeColor="accent1" w:themeShade="BF"/>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669">
      <w:bodyDiv w:val="1"/>
      <w:marLeft w:val="0"/>
      <w:marRight w:val="0"/>
      <w:marTop w:val="0"/>
      <w:marBottom w:val="0"/>
      <w:divBdr>
        <w:top w:val="none" w:sz="0" w:space="0" w:color="auto"/>
        <w:left w:val="none" w:sz="0" w:space="0" w:color="auto"/>
        <w:bottom w:val="none" w:sz="0" w:space="0" w:color="auto"/>
        <w:right w:val="none" w:sz="0" w:space="0" w:color="auto"/>
      </w:divBdr>
    </w:div>
    <w:div w:id="412090808">
      <w:bodyDiv w:val="1"/>
      <w:marLeft w:val="0"/>
      <w:marRight w:val="0"/>
      <w:marTop w:val="0"/>
      <w:marBottom w:val="0"/>
      <w:divBdr>
        <w:top w:val="none" w:sz="0" w:space="0" w:color="auto"/>
        <w:left w:val="none" w:sz="0" w:space="0" w:color="auto"/>
        <w:bottom w:val="none" w:sz="0" w:space="0" w:color="auto"/>
        <w:right w:val="none" w:sz="0" w:space="0" w:color="auto"/>
      </w:divBdr>
    </w:div>
    <w:div w:id="476922738">
      <w:bodyDiv w:val="1"/>
      <w:marLeft w:val="0"/>
      <w:marRight w:val="0"/>
      <w:marTop w:val="0"/>
      <w:marBottom w:val="0"/>
      <w:divBdr>
        <w:top w:val="none" w:sz="0" w:space="0" w:color="auto"/>
        <w:left w:val="none" w:sz="0" w:space="0" w:color="auto"/>
        <w:bottom w:val="none" w:sz="0" w:space="0" w:color="auto"/>
        <w:right w:val="none" w:sz="0" w:space="0" w:color="auto"/>
      </w:divBdr>
    </w:div>
    <w:div w:id="499393898">
      <w:bodyDiv w:val="1"/>
      <w:marLeft w:val="0"/>
      <w:marRight w:val="0"/>
      <w:marTop w:val="0"/>
      <w:marBottom w:val="0"/>
      <w:divBdr>
        <w:top w:val="none" w:sz="0" w:space="0" w:color="auto"/>
        <w:left w:val="none" w:sz="0" w:space="0" w:color="auto"/>
        <w:bottom w:val="none" w:sz="0" w:space="0" w:color="auto"/>
        <w:right w:val="none" w:sz="0" w:space="0" w:color="auto"/>
      </w:divBdr>
    </w:div>
    <w:div w:id="740374339">
      <w:bodyDiv w:val="1"/>
      <w:marLeft w:val="0"/>
      <w:marRight w:val="0"/>
      <w:marTop w:val="0"/>
      <w:marBottom w:val="0"/>
      <w:divBdr>
        <w:top w:val="none" w:sz="0" w:space="0" w:color="auto"/>
        <w:left w:val="none" w:sz="0" w:space="0" w:color="auto"/>
        <w:bottom w:val="none" w:sz="0" w:space="0" w:color="auto"/>
        <w:right w:val="none" w:sz="0" w:space="0" w:color="auto"/>
      </w:divBdr>
    </w:div>
    <w:div w:id="774133913">
      <w:bodyDiv w:val="1"/>
      <w:marLeft w:val="0"/>
      <w:marRight w:val="0"/>
      <w:marTop w:val="0"/>
      <w:marBottom w:val="0"/>
      <w:divBdr>
        <w:top w:val="none" w:sz="0" w:space="0" w:color="auto"/>
        <w:left w:val="none" w:sz="0" w:space="0" w:color="auto"/>
        <w:bottom w:val="none" w:sz="0" w:space="0" w:color="auto"/>
        <w:right w:val="none" w:sz="0" w:space="0" w:color="auto"/>
      </w:divBdr>
    </w:div>
    <w:div w:id="960381979">
      <w:bodyDiv w:val="1"/>
      <w:marLeft w:val="0"/>
      <w:marRight w:val="0"/>
      <w:marTop w:val="0"/>
      <w:marBottom w:val="0"/>
      <w:divBdr>
        <w:top w:val="none" w:sz="0" w:space="0" w:color="auto"/>
        <w:left w:val="none" w:sz="0" w:space="0" w:color="auto"/>
        <w:bottom w:val="none" w:sz="0" w:space="0" w:color="auto"/>
        <w:right w:val="none" w:sz="0" w:space="0" w:color="auto"/>
      </w:divBdr>
    </w:div>
    <w:div w:id="979263997">
      <w:bodyDiv w:val="1"/>
      <w:marLeft w:val="0"/>
      <w:marRight w:val="0"/>
      <w:marTop w:val="0"/>
      <w:marBottom w:val="0"/>
      <w:divBdr>
        <w:top w:val="none" w:sz="0" w:space="0" w:color="auto"/>
        <w:left w:val="none" w:sz="0" w:space="0" w:color="auto"/>
        <w:bottom w:val="none" w:sz="0" w:space="0" w:color="auto"/>
        <w:right w:val="none" w:sz="0" w:space="0" w:color="auto"/>
      </w:divBdr>
    </w:div>
    <w:div w:id="1058943614">
      <w:bodyDiv w:val="1"/>
      <w:marLeft w:val="0"/>
      <w:marRight w:val="0"/>
      <w:marTop w:val="0"/>
      <w:marBottom w:val="0"/>
      <w:divBdr>
        <w:top w:val="none" w:sz="0" w:space="0" w:color="auto"/>
        <w:left w:val="none" w:sz="0" w:space="0" w:color="auto"/>
        <w:bottom w:val="none" w:sz="0" w:space="0" w:color="auto"/>
        <w:right w:val="none" w:sz="0" w:space="0" w:color="auto"/>
      </w:divBdr>
    </w:div>
    <w:div w:id="1103766281">
      <w:bodyDiv w:val="1"/>
      <w:marLeft w:val="0"/>
      <w:marRight w:val="0"/>
      <w:marTop w:val="0"/>
      <w:marBottom w:val="0"/>
      <w:divBdr>
        <w:top w:val="none" w:sz="0" w:space="0" w:color="auto"/>
        <w:left w:val="none" w:sz="0" w:space="0" w:color="auto"/>
        <w:bottom w:val="none" w:sz="0" w:space="0" w:color="auto"/>
        <w:right w:val="none" w:sz="0" w:space="0" w:color="auto"/>
      </w:divBdr>
    </w:div>
    <w:div w:id="1136143931">
      <w:bodyDiv w:val="1"/>
      <w:marLeft w:val="0"/>
      <w:marRight w:val="0"/>
      <w:marTop w:val="0"/>
      <w:marBottom w:val="0"/>
      <w:divBdr>
        <w:top w:val="none" w:sz="0" w:space="0" w:color="auto"/>
        <w:left w:val="none" w:sz="0" w:space="0" w:color="auto"/>
        <w:bottom w:val="none" w:sz="0" w:space="0" w:color="auto"/>
        <w:right w:val="none" w:sz="0" w:space="0" w:color="auto"/>
      </w:divBdr>
    </w:div>
    <w:div w:id="1233849178">
      <w:bodyDiv w:val="1"/>
      <w:marLeft w:val="0"/>
      <w:marRight w:val="0"/>
      <w:marTop w:val="0"/>
      <w:marBottom w:val="0"/>
      <w:divBdr>
        <w:top w:val="none" w:sz="0" w:space="0" w:color="auto"/>
        <w:left w:val="none" w:sz="0" w:space="0" w:color="auto"/>
        <w:bottom w:val="none" w:sz="0" w:space="0" w:color="auto"/>
        <w:right w:val="none" w:sz="0" w:space="0" w:color="auto"/>
      </w:divBdr>
    </w:div>
    <w:div w:id="1271470993">
      <w:bodyDiv w:val="1"/>
      <w:marLeft w:val="0"/>
      <w:marRight w:val="0"/>
      <w:marTop w:val="0"/>
      <w:marBottom w:val="0"/>
      <w:divBdr>
        <w:top w:val="none" w:sz="0" w:space="0" w:color="auto"/>
        <w:left w:val="none" w:sz="0" w:space="0" w:color="auto"/>
        <w:bottom w:val="none" w:sz="0" w:space="0" w:color="auto"/>
        <w:right w:val="none" w:sz="0" w:space="0" w:color="auto"/>
      </w:divBdr>
    </w:div>
    <w:div w:id="1351907909">
      <w:bodyDiv w:val="1"/>
      <w:marLeft w:val="0"/>
      <w:marRight w:val="0"/>
      <w:marTop w:val="0"/>
      <w:marBottom w:val="0"/>
      <w:divBdr>
        <w:top w:val="none" w:sz="0" w:space="0" w:color="auto"/>
        <w:left w:val="none" w:sz="0" w:space="0" w:color="auto"/>
        <w:bottom w:val="none" w:sz="0" w:space="0" w:color="auto"/>
        <w:right w:val="none" w:sz="0" w:space="0" w:color="auto"/>
      </w:divBdr>
    </w:div>
    <w:div w:id="1695113378">
      <w:bodyDiv w:val="1"/>
      <w:marLeft w:val="0"/>
      <w:marRight w:val="0"/>
      <w:marTop w:val="0"/>
      <w:marBottom w:val="0"/>
      <w:divBdr>
        <w:top w:val="none" w:sz="0" w:space="0" w:color="auto"/>
        <w:left w:val="none" w:sz="0" w:space="0" w:color="auto"/>
        <w:bottom w:val="none" w:sz="0" w:space="0" w:color="auto"/>
        <w:right w:val="none" w:sz="0" w:space="0" w:color="auto"/>
      </w:divBdr>
    </w:div>
    <w:div w:id="1850441055">
      <w:bodyDiv w:val="1"/>
      <w:marLeft w:val="0"/>
      <w:marRight w:val="0"/>
      <w:marTop w:val="0"/>
      <w:marBottom w:val="0"/>
      <w:divBdr>
        <w:top w:val="none" w:sz="0" w:space="0" w:color="auto"/>
        <w:left w:val="none" w:sz="0" w:space="0" w:color="auto"/>
        <w:bottom w:val="none" w:sz="0" w:space="0" w:color="auto"/>
        <w:right w:val="none" w:sz="0" w:space="0" w:color="auto"/>
      </w:divBdr>
    </w:div>
    <w:div w:id="1884445518">
      <w:bodyDiv w:val="1"/>
      <w:marLeft w:val="0"/>
      <w:marRight w:val="0"/>
      <w:marTop w:val="0"/>
      <w:marBottom w:val="0"/>
      <w:divBdr>
        <w:top w:val="none" w:sz="0" w:space="0" w:color="auto"/>
        <w:left w:val="none" w:sz="0" w:space="0" w:color="auto"/>
        <w:bottom w:val="none" w:sz="0" w:space="0" w:color="auto"/>
        <w:right w:val="none" w:sz="0" w:space="0" w:color="auto"/>
      </w:divBdr>
    </w:div>
    <w:div w:id="1932471590">
      <w:bodyDiv w:val="1"/>
      <w:marLeft w:val="0"/>
      <w:marRight w:val="0"/>
      <w:marTop w:val="0"/>
      <w:marBottom w:val="0"/>
      <w:divBdr>
        <w:top w:val="none" w:sz="0" w:space="0" w:color="auto"/>
        <w:left w:val="none" w:sz="0" w:space="0" w:color="auto"/>
        <w:bottom w:val="none" w:sz="0" w:space="0" w:color="auto"/>
        <w:right w:val="none" w:sz="0" w:space="0" w:color="auto"/>
      </w:divBdr>
    </w:div>
    <w:div w:id="1984847959">
      <w:bodyDiv w:val="1"/>
      <w:marLeft w:val="0"/>
      <w:marRight w:val="0"/>
      <w:marTop w:val="0"/>
      <w:marBottom w:val="0"/>
      <w:divBdr>
        <w:top w:val="none" w:sz="0" w:space="0" w:color="auto"/>
        <w:left w:val="none" w:sz="0" w:space="0" w:color="auto"/>
        <w:bottom w:val="none" w:sz="0" w:space="0" w:color="auto"/>
        <w:right w:val="none" w:sz="0" w:space="0" w:color="auto"/>
      </w:divBdr>
    </w:div>
    <w:div w:id="2023580329">
      <w:bodyDiv w:val="1"/>
      <w:marLeft w:val="0"/>
      <w:marRight w:val="0"/>
      <w:marTop w:val="0"/>
      <w:marBottom w:val="0"/>
      <w:divBdr>
        <w:top w:val="none" w:sz="0" w:space="0" w:color="auto"/>
        <w:left w:val="none" w:sz="0" w:space="0" w:color="auto"/>
        <w:bottom w:val="none" w:sz="0" w:space="0" w:color="auto"/>
        <w:right w:val="none" w:sz="0" w:space="0" w:color="auto"/>
      </w:divBdr>
    </w:div>
    <w:div w:id="21075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logic.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tny.dozor@pdp.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thaisen.sk/zasady-pouzivania-suborov-cookie/"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ED15A-A801-4C1C-B01A-40977E0D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2509</Words>
  <Characters>14306</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16782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240</cp:revision>
  <dcterms:created xsi:type="dcterms:W3CDTF">2023-08-15T07:54:00Z</dcterms:created>
  <dcterms:modified xsi:type="dcterms:W3CDTF">2026-03-10T10:47:00Z</dcterms:modified>
  <cp:category/>
</cp:coreProperties>
</file>